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Times New Roman"/>
          <w:color w:val="auto"/>
          <w:sz w:val="22"/>
          <w:szCs w:val="20"/>
        </w:rPr>
        <w:id w:val="-594172225"/>
        <w:docPartObj>
          <w:docPartGallery w:val="Table of Contents"/>
          <w:docPartUnique/>
        </w:docPartObj>
      </w:sdtPr>
      <w:sdtEndPr>
        <w:rPr>
          <w:b/>
          <w:bCs/>
          <w:szCs w:val="22"/>
        </w:rPr>
      </w:sdtEndPr>
      <w:sdtContent>
        <w:p w14:paraId="1FD20A8B" w14:textId="77777777" w:rsidR="00AE5A2C" w:rsidRDefault="00AE5A2C">
          <w:pPr>
            <w:pStyle w:val="TOCHeading"/>
          </w:pPr>
          <w:r>
            <w:t>Contents</w:t>
          </w:r>
        </w:p>
        <w:p w14:paraId="1A438D87" w14:textId="35384F73" w:rsidR="00AF2F52" w:rsidRDefault="002579B9">
          <w:pPr>
            <w:pStyle w:val="TOC1"/>
            <w:tabs>
              <w:tab w:val="right" w:leader="dot" w:pos="9061"/>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"1-3" \h \z \u </w:instrText>
          </w:r>
          <w:r>
            <w:fldChar w:fldCharType="separate"/>
          </w:r>
          <w:hyperlink w:anchor="_Toc189133192" w:history="1">
            <w:r w:rsidR="00AF2F52" w:rsidRPr="003727D5">
              <w:rPr>
                <w:rStyle w:val="Hyperlink"/>
                <w:rFonts w:cs="Arial"/>
                <w:noProof/>
              </w:rPr>
              <w:t>General information</w:t>
            </w:r>
            <w:r w:rsidR="00AF2F52">
              <w:rPr>
                <w:noProof/>
                <w:webHidden/>
              </w:rPr>
              <w:tab/>
            </w:r>
            <w:r w:rsidR="00AF2F52">
              <w:rPr>
                <w:noProof/>
                <w:webHidden/>
              </w:rPr>
              <w:fldChar w:fldCharType="begin"/>
            </w:r>
            <w:r w:rsidR="00AF2F52">
              <w:rPr>
                <w:noProof/>
                <w:webHidden/>
              </w:rPr>
              <w:instrText xml:space="preserve"> PAGEREF _Toc189133192 \h </w:instrText>
            </w:r>
            <w:r w:rsidR="00AF2F52">
              <w:rPr>
                <w:noProof/>
                <w:webHidden/>
              </w:rPr>
            </w:r>
            <w:r w:rsidR="00AF2F52">
              <w:rPr>
                <w:noProof/>
                <w:webHidden/>
              </w:rPr>
              <w:fldChar w:fldCharType="separate"/>
            </w:r>
            <w:r w:rsidR="00AF2F52">
              <w:rPr>
                <w:noProof/>
                <w:webHidden/>
              </w:rPr>
              <w:t>1</w:t>
            </w:r>
            <w:r w:rsidR="00AF2F52">
              <w:rPr>
                <w:noProof/>
                <w:webHidden/>
              </w:rPr>
              <w:fldChar w:fldCharType="end"/>
            </w:r>
          </w:hyperlink>
        </w:p>
        <w:p w14:paraId="2C993562" w14:textId="32992B5B"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3" w:history="1">
            <w:r w:rsidRPr="003727D5">
              <w:rPr>
                <w:rStyle w:val="Hyperlink"/>
                <w:noProof/>
              </w:rPr>
              <w:t>2 Brief information on the project</w:t>
            </w:r>
            <w:r>
              <w:rPr>
                <w:noProof/>
                <w:webHidden/>
              </w:rPr>
              <w:tab/>
            </w:r>
            <w:r>
              <w:rPr>
                <w:noProof/>
                <w:webHidden/>
              </w:rPr>
              <w:fldChar w:fldCharType="begin"/>
            </w:r>
            <w:r>
              <w:rPr>
                <w:noProof/>
                <w:webHidden/>
              </w:rPr>
              <w:instrText xml:space="preserve"> PAGEREF _Toc189133193 \h </w:instrText>
            </w:r>
            <w:r>
              <w:rPr>
                <w:noProof/>
                <w:webHidden/>
              </w:rPr>
            </w:r>
            <w:r>
              <w:rPr>
                <w:noProof/>
                <w:webHidden/>
              </w:rPr>
              <w:fldChar w:fldCharType="separate"/>
            </w:r>
            <w:r>
              <w:rPr>
                <w:noProof/>
                <w:webHidden/>
              </w:rPr>
              <w:t>1</w:t>
            </w:r>
            <w:r>
              <w:rPr>
                <w:noProof/>
                <w:webHidden/>
              </w:rPr>
              <w:fldChar w:fldCharType="end"/>
            </w:r>
          </w:hyperlink>
        </w:p>
        <w:p w14:paraId="0CA1B311" w14:textId="554DC39A" w:rsidR="00AF2F52" w:rsidRDefault="00AF2F52">
          <w:pPr>
            <w:pStyle w:val="TOC3"/>
            <w:tabs>
              <w:tab w:val="left" w:pos="960"/>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4" w:history="1">
            <w:r w:rsidRPr="003727D5">
              <w:rPr>
                <w:rStyle w:val="Hyperlink"/>
                <w:noProof/>
              </w:rPr>
              <w:t>A-</w:t>
            </w:r>
            <w:r>
              <w:rPr>
                <w:rFonts w:asciiTheme="minorHAnsi" w:eastAsiaTheme="minorEastAsia" w:hAnsiTheme="minorHAnsi" w:cstheme="minorBidi"/>
                <w:noProof/>
                <w:kern w:val="2"/>
                <w:sz w:val="24"/>
                <w:szCs w:val="24"/>
                <w:lang w:val="en-US" w:eastAsia="en-US"/>
                <w14:ligatures w14:val="standardContextual"/>
              </w:rPr>
              <w:tab/>
            </w:r>
            <w:r w:rsidRPr="003727D5">
              <w:rPr>
                <w:rStyle w:val="Hyperlink"/>
                <w:noProof/>
              </w:rPr>
              <w:t>Context</w:t>
            </w:r>
            <w:r>
              <w:rPr>
                <w:noProof/>
                <w:webHidden/>
              </w:rPr>
              <w:tab/>
            </w:r>
            <w:r>
              <w:rPr>
                <w:noProof/>
                <w:webHidden/>
              </w:rPr>
              <w:fldChar w:fldCharType="begin"/>
            </w:r>
            <w:r>
              <w:rPr>
                <w:noProof/>
                <w:webHidden/>
              </w:rPr>
              <w:instrText xml:space="preserve"> PAGEREF _Toc189133194 \h </w:instrText>
            </w:r>
            <w:r>
              <w:rPr>
                <w:noProof/>
                <w:webHidden/>
              </w:rPr>
            </w:r>
            <w:r>
              <w:rPr>
                <w:noProof/>
                <w:webHidden/>
              </w:rPr>
              <w:fldChar w:fldCharType="separate"/>
            </w:r>
            <w:r>
              <w:rPr>
                <w:noProof/>
                <w:webHidden/>
              </w:rPr>
              <w:t>2</w:t>
            </w:r>
            <w:r>
              <w:rPr>
                <w:noProof/>
                <w:webHidden/>
              </w:rPr>
              <w:fldChar w:fldCharType="end"/>
            </w:r>
          </w:hyperlink>
        </w:p>
        <w:p w14:paraId="325F4B13" w14:textId="562EDC5B"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5" w:history="1">
            <w:r w:rsidRPr="003727D5">
              <w:rPr>
                <w:rStyle w:val="Hyperlink"/>
                <w:noProof/>
                <w:shd w:val="clear" w:color="auto" w:fill="FFFFFF" w:themeFill="background1"/>
                <w:lang w:val="fr-FR"/>
              </w:rPr>
              <w:t>General objective :</w:t>
            </w:r>
            <w:r>
              <w:rPr>
                <w:noProof/>
                <w:webHidden/>
              </w:rPr>
              <w:tab/>
            </w:r>
            <w:r>
              <w:rPr>
                <w:noProof/>
                <w:webHidden/>
              </w:rPr>
              <w:fldChar w:fldCharType="begin"/>
            </w:r>
            <w:r>
              <w:rPr>
                <w:noProof/>
                <w:webHidden/>
              </w:rPr>
              <w:instrText xml:space="preserve"> PAGEREF _Toc189133195 \h </w:instrText>
            </w:r>
            <w:r>
              <w:rPr>
                <w:noProof/>
                <w:webHidden/>
              </w:rPr>
            </w:r>
            <w:r>
              <w:rPr>
                <w:noProof/>
                <w:webHidden/>
              </w:rPr>
              <w:fldChar w:fldCharType="separate"/>
            </w:r>
            <w:r>
              <w:rPr>
                <w:noProof/>
                <w:webHidden/>
              </w:rPr>
              <w:t>3</w:t>
            </w:r>
            <w:r>
              <w:rPr>
                <w:noProof/>
                <w:webHidden/>
              </w:rPr>
              <w:fldChar w:fldCharType="end"/>
            </w:r>
          </w:hyperlink>
        </w:p>
        <w:p w14:paraId="0CCFDEB7" w14:textId="0DC215B3"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6" w:history="1">
            <w:r w:rsidRPr="003727D5">
              <w:rPr>
                <w:rStyle w:val="Hyperlink"/>
                <w:noProof/>
                <w:lang w:val="fr-FR"/>
              </w:rPr>
              <w:t>Specific objectives</w:t>
            </w:r>
            <w:r>
              <w:rPr>
                <w:noProof/>
                <w:webHidden/>
              </w:rPr>
              <w:tab/>
            </w:r>
            <w:r>
              <w:rPr>
                <w:noProof/>
                <w:webHidden/>
              </w:rPr>
              <w:fldChar w:fldCharType="begin"/>
            </w:r>
            <w:r>
              <w:rPr>
                <w:noProof/>
                <w:webHidden/>
              </w:rPr>
              <w:instrText xml:space="preserve"> PAGEREF _Toc189133196 \h </w:instrText>
            </w:r>
            <w:r>
              <w:rPr>
                <w:noProof/>
                <w:webHidden/>
              </w:rPr>
            </w:r>
            <w:r>
              <w:rPr>
                <w:noProof/>
                <w:webHidden/>
              </w:rPr>
              <w:fldChar w:fldCharType="separate"/>
            </w:r>
            <w:r>
              <w:rPr>
                <w:noProof/>
                <w:webHidden/>
              </w:rPr>
              <w:t>3</w:t>
            </w:r>
            <w:r>
              <w:rPr>
                <w:noProof/>
                <w:webHidden/>
              </w:rPr>
              <w:fldChar w:fldCharType="end"/>
            </w:r>
          </w:hyperlink>
        </w:p>
        <w:p w14:paraId="1D9FB88C" w14:textId="109E884B"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7" w:history="1">
            <w:r w:rsidRPr="003727D5">
              <w:rPr>
                <w:rStyle w:val="Hyperlink"/>
                <w:noProof/>
                <w:lang w:val="en-US"/>
              </w:rPr>
              <w:t>Expected outcomes</w:t>
            </w:r>
            <w:r>
              <w:rPr>
                <w:noProof/>
                <w:webHidden/>
              </w:rPr>
              <w:tab/>
            </w:r>
            <w:r>
              <w:rPr>
                <w:noProof/>
                <w:webHidden/>
              </w:rPr>
              <w:fldChar w:fldCharType="begin"/>
            </w:r>
            <w:r>
              <w:rPr>
                <w:noProof/>
                <w:webHidden/>
              </w:rPr>
              <w:instrText xml:space="preserve"> PAGEREF _Toc189133197 \h </w:instrText>
            </w:r>
            <w:r>
              <w:rPr>
                <w:noProof/>
                <w:webHidden/>
              </w:rPr>
            </w:r>
            <w:r>
              <w:rPr>
                <w:noProof/>
                <w:webHidden/>
              </w:rPr>
              <w:fldChar w:fldCharType="separate"/>
            </w:r>
            <w:r>
              <w:rPr>
                <w:noProof/>
                <w:webHidden/>
              </w:rPr>
              <w:t>3</w:t>
            </w:r>
            <w:r>
              <w:rPr>
                <w:noProof/>
                <w:webHidden/>
              </w:rPr>
              <w:fldChar w:fldCharType="end"/>
            </w:r>
          </w:hyperlink>
        </w:p>
        <w:p w14:paraId="137790D4" w14:textId="365088B8" w:rsidR="00AF2F52" w:rsidRDefault="00AF2F52">
          <w:pPr>
            <w:pStyle w:val="TOC1"/>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8" w:history="1">
            <w:r w:rsidRPr="003727D5">
              <w:rPr>
                <w:rStyle w:val="Hyperlink"/>
                <w:noProof/>
                <w:lang w:val="en-US"/>
              </w:rPr>
              <w:t>Tender requirements</w:t>
            </w:r>
            <w:r>
              <w:rPr>
                <w:noProof/>
                <w:webHidden/>
              </w:rPr>
              <w:tab/>
            </w:r>
            <w:r>
              <w:rPr>
                <w:noProof/>
                <w:webHidden/>
              </w:rPr>
              <w:fldChar w:fldCharType="begin"/>
            </w:r>
            <w:r>
              <w:rPr>
                <w:noProof/>
                <w:webHidden/>
              </w:rPr>
              <w:instrText xml:space="preserve"> PAGEREF _Toc189133198 \h </w:instrText>
            </w:r>
            <w:r>
              <w:rPr>
                <w:noProof/>
                <w:webHidden/>
              </w:rPr>
            </w:r>
            <w:r>
              <w:rPr>
                <w:noProof/>
                <w:webHidden/>
              </w:rPr>
              <w:fldChar w:fldCharType="separate"/>
            </w:r>
            <w:r>
              <w:rPr>
                <w:noProof/>
                <w:webHidden/>
              </w:rPr>
              <w:t>3</w:t>
            </w:r>
            <w:r>
              <w:rPr>
                <w:noProof/>
                <w:webHidden/>
              </w:rPr>
              <w:fldChar w:fldCharType="end"/>
            </w:r>
          </w:hyperlink>
        </w:p>
        <w:p w14:paraId="6CFBD0CE" w14:textId="610BFC1E"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199" w:history="1">
            <w:r w:rsidRPr="003727D5">
              <w:rPr>
                <w:rStyle w:val="Hyperlink"/>
                <w:noProof/>
              </w:rPr>
              <w:t>1. Qualifications of the proposed staff</w:t>
            </w:r>
            <w:r>
              <w:rPr>
                <w:noProof/>
                <w:webHidden/>
              </w:rPr>
              <w:tab/>
            </w:r>
            <w:r>
              <w:rPr>
                <w:noProof/>
                <w:webHidden/>
              </w:rPr>
              <w:fldChar w:fldCharType="begin"/>
            </w:r>
            <w:r>
              <w:rPr>
                <w:noProof/>
                <w:webHidden/>
              </w:rPr>
              <w:instrText xml:space="preserve"> PAGEREF _Toc189133199 \h </w:instrText>
            </w:r>
            <w:r>
              <w:rPr>
                <w:noProof/>
                <w:webHidden/>
              </w:rPr>
            </w:r>
            <w:r>
              <w:rPr>
                <w:noProof/>
                <w:webHidden/>
              </w:rPr>
              <w:fldChar w:fldCharType="separate"/>
            </w:r>
            <w:r>
              <w:rPr>
                <w:noProof/>
                <w:webHidden/>
              </w:rPr>
              <w:t>3</w:t>
            </w:r>
            <w:r>
              <w:rPr>
                <w:noProof/>
                <w:webHidden/>
              </w:rPr>
              <w:fldChar w:fldCharType="end"/>
            </w:r>
          </w:hyperlink>
        </w:p>
        <w:p w14:paraId="13866D18" w14:textId="09859374" w:rsidR="00AF2F52" w:rsidRDefault="00AF2F52">
          <w:pPr>
            <w:pStyle w:val="TOC3"/>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0" w:history="1">
            <w:r w:rsidRPr="003727D5">
              <w:rPr>
                <w:rStyle w:val="Hyperlink"/>
                <w:noProof/>
                <w:lang w:val="en-US"/>
              </w:rPr>
              <w:t>1.1 Expert 1:</w:t>
            </w:r>
            <w:r>
              <w:rPr>
                <w:noProof/>
                <w:webHidden/>
              </w:rPr>
              <w:tab/>
            </w:r>
            <w:r>
              <w:rPr>
                <w:noProof/>
                <w:webHidden/>
              </w:rPr>
              <w:fldChar w:fldCharType="begin"/>
            </w:r>
            <w:r>
              <w:rPr>
                <w:noProof/>
                <w:webHidden/>
              </w:rPr>
              <w:instrText xml:space="preserve"> PAGEREF _Toc189133200 \h </w:instrText>
            </w:r>
            <w:r>
              <w:rPr>
                <w:noProof/>
                <w:webHidden/>
              </w:rPr>
            </w:r>
            <w:r>
              <w:rPr>
                <w:noProof/>
                <w:webHidden/>
              </w:rPr>
              <w:fldChar w:fldCharType="separate"/>
            </w:r>
            <w:r>
              <w:rPr>
                <w:noProof/>
                <w:webHidden/>
              </w:rPr>
              <w:t>3</w:t>
            </w:r>
            <w:r>
              <w:rPr>
                <w:noProof/>
                <w:webHidden/>
              </w:rPr>
              <w:fldChar w:fldCharType="end"/>
            </w:r>
          </w:hyperlink>
        </w:p>
        <w:p w14:paraId="2713E7BE" w14:textId="4CA4D7BD" w:rsidR="00AF2F52" w:rsidRDefault="00AF2F52">
          <w:pPr>
            <w:pStyle w:val="TOC3"/>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1" w:history="1">
            <w:r w:rsidRPr="003727D5">
              <w:rPr>
                <w:rStyle w:val="Hyperlink"/>
                <w:noProof/>
              </w:rPr>
              <w:t>1.1.1 General qualifications</w:t>
            </w:r>
            <w:r>
              <w:rPr>
                <w:noProof/>
                <w:webHidden/>
              </w:rPr>
              <w:tab/>
            </w:r>
            <w:r>
              <w:rPr>
                <w:noProof/>
                <w:webHidden/>
              </w:rPr>
              <w:fldChar w:fldCharType="begin"/>
            </w:r>
            <w:r>
              <w:rPr>
                <w:noProof/>
                <w:webHidden/>
              </w:rPr>
              <w:instrText xml:space="preserve"> PAGEREF _Toc189133201 \h </w:instrText>
            </w:r>
            <w:r>
              <w:rPr>
                <w:noProof/>
                <w:webHidden/>
              </w:rPr>
            </w:r>
            <w:r>
              <w:rPr>
                <w:noProof/>
                <w:webHidden/>
              </w:rPr>
              <w:fldChar w:fldCharType="separate"/>
            </w:r>
            <w:r>
              <w:rPr>
                <w:noProof/>
                <w:webHidden/>
              </w:rPr>
              <w:t>3</w:t>
            </w:r>
            <w:r>
              <w:rPr>
                <w:noProof/>
                <w:webHidden/>
              </w:rPr>
              <w:fldChar w:fldCharType="end"/>
            </w:r>
          </w:hyperlink>
        </w:p>
        <w:p w14:paraId="41AE3C70" w14:textId="4261DB78" w:rsidR="00AF2F52" w:rsidRDefault="00AF2F52">
          <w:pPr>
            <w:pStyle w:val="TOC3"/>
            <w:tabs>
              <w:tab w:val="left" w:pos="1200"/>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2" w:history="1">
            <w:r w:rsidRPr="003727D5">
              <w:rPr>
                <w:rStyle w:val="Hyperlink"/>
                <w:noProof/>
              </w:rPr>
              <w:t>1.1.2</w:t>
            </w:r>
            <w:r>
              <w:rPr>
                <w:rFonts w:asciiTheme="minorHAnsi" w:eastAsiaTheme="minorEastAsia" w:hAnsiTheme="minorHAnsi" w:cstheme="minorBidi"/>
                <w:noProof/>
                <w:kern w:val="2"/>
                <w:sz w:val="24"/>
                <w:szCs w:val="24"/>
                <w:lang w:val="en-US" w:eastAsia="en-US"/>
                <w14:ligatures w14:val="standardContextual"/>
              </w:rPr>
              <w:tab/>
            </w:r>
            <w:r w:rsidRPr="003727D5">
              <w:rPr>
                <w:rStyle w:val="Hyperlink"/>
                <w:noProof/>
              </w:rPr>
              <w:t>Experience in the region/knowledge of Djibouti:</w:t>
            </w:r>
            <w:r>
              <w:rPr>
                <w:noProof/>
                <w:webHidden/>
              </w:rPr>
              <w:tab/>
            </w:r>
            <w:r>
              <w:rPr>
                <w:noProof/>
                <w:webHidden/>
              </w:rPr>
              <w:fldChar w:fldCharType="begin"/>
            </w:r>
            <w:r>
              <w:rPr>
                <w:noProof/>
                <w:webHidden/>
              </w:rPr>
              <w:instrText xml:space="preserve"> PAGEREF _Toc189133202 \h </w:instrText>
            </w:r>
            <w:r>
              <w:rPr>
                <w:noProof/>
                <w:webHidden/>
              </w:rPr>
            </w:r>
            <w:r>
              <w:rPr>
                <w:noProof/>
                <w:webHidden/>
              </w:rPr>
              <w:fldChar w:fldCharType="separate"/>
            </w:r>
            <w:r>
              <w:rPr>
                <w:noProof/>
                <w:webHidden/>
              </w:rPr>
              <w:t>4</w:t>
            </w:r>
            <w:r>
              <w:rPr>
                <w:noProof/>
                <w:webHidden/>
              </w:rPr>
              <w:fldChar w:fldCharType="end"/>
            </w:r>
          </w:hyperlink>
        </w:p>
        <w:p w14:paraId="54517B6A" w14:textId="5DF744E3" w:rsidR="00AF2F52" w:rsidRDefault="00AF2F52">
          <w:pPr>
            <w:pStyle w:val="TOC2"/>
            <w:tabs>
              <w:tab w:val="left" w:pos="960"/>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3" w:history="1">
            <w:r w:rsidRPr="003727D5">
              <w:rPr>
                <w:rStyle w:val="Hyperlink"/>
                <w:noProof/>
              </w:rPr>
              <w:t>1.1.3</w:t>
            </w:r>
            <w:r>
              <w:rPr>
                <w:rFonts w:asciiTheme="minorHAnsi" w:eastAsiaTheme="minorEastAsia" w:hAnsiTheme="minorHAnsi" w:cstheme="minorBidi"/>
                <w:noProof/>
                <w:kern w:val="2"/>
                <w:sz w:val="24"/>
                <w:szCs w:val="24"/>
                <w:lang w:val="en-US" w:eastAsia="en-US"/>
                <w14:ligatures w14:val="standardContextual"/>
              </w:rPr>
              <w:tab/>
            </w:r>
            <w:r w:rsidRPr="003727D5">
              <w:rPr>
                <w:rStyle w:val="Hyperlink"/>
                <w:noProof/>
              </w:rPr>
              <w:t>Language skills: French</w:t>
            </w:r>
            <w:r>
              <w:rPr>
                <w:noProof/>
                <w:webHidden/>
              </w:rPr>
              <w:tab/>
            </w:r>
            <w:r>
              <w:rPr>
                <w:noProof/>
                <w:webHidden/>
              </w:rPr>
              <w:fldChar w:fldCharType="begin"/>
            </w:r>
            <w:r>
              <w:rPr>
                <w:noProof/>
                <w:webHidden/>
              </w:rPr>
              <w:instrText xml:space="preserve"> PAGEREF _Toc189133203 \h </w:instrText>
            </w:r>
            <w:r>
              <w:rPr>
                <w:noProof/>
                <w:webHidden/>
              </w:rPr>
            </w:r>
            <w:r>
              <w:rPr>
                <w:noProof/>
                <w:webHidden/>
              </w:rPr>
              <w:fldChar w:fldCharType="separate"/>
            </w:r>
            <w:r>
              <w:rPr>
                <w:noProof/>
                <w:webHidden/>
              </w:rPr>
              <w:t>4</w:t>
            </w:r>
            <w:r>
              <w:rPr>
                <w:noProof/>
                <w:webHidden/>
              </w:rPr>
              <w:fldChar w:fldCharType="end"/>
            </w:r>
          </w:hyperlink>
        </w:p>
        <w:p w14:paraId="54F86C78" w14:textId="06EC7689"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4" w:history="1">
            <w:r w:rsidRPr="003727D5">
              <w:rPr>
                <w:rStyle w:val="Hyperlink"/>
                <w:noProof/>
                <w:lang w:val="en-US"/>
              </w:rPr>
              <w:t>2. Relevance of proposed concept</w:t>
            </w:r>
            <w:r>
              <w:rPr>
                <w:noProof/>
                <w:webHidden/>
              </w:rPr>
              <w:tab/>
            </w:r>
            <w:r>
              <w:rPr>
                <w:noProof/>
                <w:webHidden/>
              </w:rPr>
              <w:fldChar w:fldCharType="begin"/>
            </w:r>
            <w:r>
              <w:rPr>
                <w:noProof/>
                <w:webHidden/>
              </w:rPr>
              <w:instrText xml:space="preserve"> PAGEREF _Toc189133204 \h </w:instrText>
            </w:r>
            <w:r>
              <w:rPr>
                <w:noProof/>
                <w:webHidden/>
              </w:rPr>
            </w:r>
            <w:r>
              <w:rPr>
                <w:noProof/>
                <w:webHidden/>
              </w:rPr>
              <w:fldChar w:fldCharType="separate"/>
            </w:r>
            <w:r>
              <w:rPr>
                <w:noProof/>
                <w:webHidden/>
              </w:rPr>
              <w:t>4</w:t>
            </w:r>
            <w:r>
              <w:rPr>
                <w:noProof/>
                <w:webHidden/>
              </w:rPr>
              <w:fldChar w:fldCharType="end"/>
            </w:r>
          </w:hyperlink>
        </w:p>
        <w:p w14:paraId="59662510" w14:textId="68CBDA32" w:rsidR="00AF2F52" w:rsidRDefault="00AF2F52">
          <w:pPr>
            <w:pStyle w:val="TOC3"/>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5" w:history="1">
            <w:r w:rsidRPr="003727D5">
              <w:rPr>
                <w:rStyle w:val="Hyperlink"/>
                <w:noProof/>
                <w:lang w:val="fr-FR"/>
              </w:rPr>
              <w:t>3. Specification of inputs</w:t>
            </w:r>
            <w:r>
              <w:rPr>
                <w:noProof/>
                <w:webHidden/>
              </w:rPr>
              <w:tab/>
            </w:r>
            <w:r>
              <w:rPr>
                <w:noProof/>
                <w:webHidden/>
              </w:rPr>
              <w:fldChar w:fldCharType="begin"/>
            </w:r>
            <w:r>
              <w:rPr>
                <w:noProof/>
                <w:webHidden/>
              </w:rPr>
              <w:instrText xml:space="preserve"> PAGEREF _Toc189133205 \h </w:instrText>
            </w:r>
            <w:r>
              <w:rPr>
                <w:noProof/>
                <w:webHidden/>
              </w:rPr>
            </w:r>
            <w:r>
              <w:rPr>
                <w:noProof/>
                <w:webHidden/>
              </w:rPr>
              <w:fldChar w:fldCharType="separate"/>
            </w:r>
            <w:r>
              <w:rPr>
                <w:noProof/>
                <w:webHidden/>
              </w:rPr>
              <w:t>4</w:t>
            </w:r>
            <w:r>
              <w:rPr>
                <w:noProof/>
                <w:webHidden/>
              </w:rPr>
              <w:fldChar w:fldCharType="end"/>
            </w:r>
          </w:hyperlink>
        </w:p>
        <w:p w14:paraId="3EA8BF1D" w14:textId="72A12711" w:rsidR="00AF2F52" w:rsidRDefault="00AF2F52">
          <w:pPr>
            <w:pStyle w:val="TOC3"/>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6" w:history="1">
            <w:r w:rsidRPr="003727D5">
              <w:rPr>
                <w:rStyle w:val="Hyperlink"/>
                <w:noProof/>
                <w:lang w:val="en-US"/>
              </w:rPr>
              <w:t xml:space="preserve">4 </w:t>
            </w:r>
            <w:r w:rsidRPr="003727D5">
              <w:rPr>
                <w:rStyle w:val="Hyperlink"/>
                <w:noProof/>
              </w:rPr>
              <w:t>Fixed lump sum price – contract for work</w:t>
            </w:r>
            <w:r>
              <w:rPr>
                <w:noProof/>
                <w:webHidden/>
              </w:rPr>
              <w:tab/>
            </w:r>
            <w:r>
              <w:rPr>
                <w:noProof/>
                <w:webHidden/>
              </w:rPr>
              <w:fldChar w:fldCharType="begin"/>
            </w:r>
            <w:r>
              <w:rPr>
                <w:noProof/>
                <w:webHidden/>
              </w:rPr>
              <w:instrText xml:space="preserve"> PAGEREF _Toc189133206 \h </w:instrText>
            </w:r>
            <w:r>
              <w:rPr>
                <w:noProof/>
                <w:webHidden/>
              </w:rPr>
            </w:r>
            <w:r>
              <w:rPr>
                <w:noProof/>
                <w:webHidden/>
              </w:rPr>
              <w:fldChar w:fldCharType="separate"/>
            </w:r>
            <w:r>
              <w:rPr>
                <w:noProof/>
                <w:webHidden/>
              </w:rPr>
              <w:t>5</w:t>
            </w:r>
            <w:r>
              <w:rPr>
                <w:noProof/>
                <w:webHidden/>
              </w:rPr>
              <w:fldChar w:fldCharType="end"/>
            </w:r>
          </w:hyperlink>
        </w:p>
        <w:p w14:paraId="6AB88F61" w14:textId="03CDEAA2" w:rsidR="00AF2F52" w:rsidRDefault="00AF2F52">
          <w:pPr>
            <w:pStyle w:val="TOC2"/>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7" w:history="1">
            <w:r w:rsidRPr="003727D5">
              <w:rPr>
                <w:rStyle w:val="Hyperlink"/>
                <w:rFonts w:cs="Arial"/>
                <w:noProof/>
                <w:lang w:val="en-US"/>
              </w:rPr>
              <w:t>N/A</w:t>
            </w:r>
            <w:r>
              <w:rPr>
                <w:noProof/>
                <w:webHidden/>
              </w:rPr>
              <w:tab/>
            </w:r>
            <w:r>
              <w:rPr>
                <w:noProof/>
                <w:webHidden/>
              </w:rPr>
              <w:fldChar w:fldCharType="begin"/>
            </w:r>
            <w:r>
              <w:rPr>
                <w:noProof/>
                <w:webHidden/>
              </w:rPr>
              <w:instrText xml:space="preserve"> PAGEREF _Toc189133207 \h </w:instrText>
            </w:r>
            <w:r>
              <w:rPr>
                <w:noProof/>
                <w:webHidden/>
              </w:rPr>
            </w:r>
            <w:r>
              <w:rPr>
                <w:noProof/>
                <w:webHidden/>
              </w:rPr>
              <w:fldChar w:fldCharType="separate"/>
            </w:r>
            <w:r>
              <w:rPr>
                <w:noProof/>
                <w:webHidden/>
              </w:rPr>
              <w:t>5</w:t>
            </w:r>
            <w:r>
              <w:rPr>
                <w:noProof/>
                <w:webHidden/>
              </w:rPr>
              <w:fldChar w:fldCharType="end"/>
            </w:r>
          </w:hyperlink>
        </w:p>
        <w:p w14:paraId="45615FE5" w14:textId="5088BF1C" w:rsidR="00AF2F52" w:rsidRDefault="00AF2F52">
          <w:pPr>
            <w:pStyle w:val="TOC1"/>
            <w:tabs>
              <w:tab w:val="right" w:leader="dot" w:pos="9061"/>
            </w:tabs>
            <w:rPr>
              <w:rFonts w:asciiTheme="minorHAnsi" w:eastAsiaTheme="minorEastAsia" w:hAnsiTheme="minorHAnsi" w:cstheme="minorBidi"/>
              <w:noProof/>
              <w:kern w:val="2"/>
              <w:sz w:val="24"/>
              <w:szCs w:val="24"/>
              <w:lang w:val="en-US" w:eastAsia="en-US"/>
              <w14:ligatures w14:val="standardContextual"/>
            </w:rPr>
          </w:pPr>
          <w:hyperlink w:anchor="_Toc189133208" w:history="1">
            <w:r w:rsidRPr="003727D5">
              <w:rPr>
                <w:rStyle w:val="Hyperlink"/>
                <w:noProof/>
              </w:rPr>
              <w:t>5 Requirements on the format of the tender</w:t>
            </w:r>
            <w:r>
              <w:rPr>
                <w:noProof/>
                <w:webHidden/>
              </w:rPr>
              <w:tab/>
            </w:r>
            <w:r>
              <w:rPr>
                <w:noProof/>
                <w:webHidden/>
              </w:rPr>
              <w:fldChar w:fldCharType="begin"/>
            </w:r>
            <w:r>
              <w:rPr>
                <w:noProof/>
                <w:webHidden/>
              </w:rPr>
              <w:instrText xml:space="preserve"> PAGEREF _Toc189133208 \h </w:instrText>
            </w:r>
            <w:r>
              <w:rPr>
                <w:noProof/>
                <w:webHidden/>
              </w:rPr>
            </w:r>
            <w:r>
              <w:rPr>
                <w:noProof/>
                <w:webHidden/>
              </w:rPr>
              <w:fldChar w:fldCharType="separate"/>
            </w:r>
            <w:r>
              <w:rPr>
                <w:noProof/>
                <w:webHidden/>
              </w:rPr>
              <w:t>6</w:t>
            </w:r>
            <w:r>
              <w:rPr>
                <w:noProof/>
                <w:webHidden/>
              </w:rPr>
              <w:fldChar w:fldCharType="end"/>
            </w:r>
          </w:hyperlink>
        </w:p>
        <w:p w14:paraId="51B3A1DE" w14:textId="43A89DFF" w:rsidR="00AE5A2C" w:rsidRDefault="002579B9" w:rsidP="00D06BC2">
          <w:pPr>
            <w:pStyle w:val="TOC1"/>
            <w:tabs>
              <w:tab w:val="right" w:leader="dot" w:pos="9061"/>
            </w:tabs>
          </w:pPr>
          <w:r>
            <w:fldChar w:fldCharType="end"/>
          </w:r>
        </w:p>
      </w:sdtContent>
    </w:sdt>
    <w:p w14:paraId="7355B26A" w14:textId="77777777" w:rsidR="00340B5D" w:rsidRPr="00121BCB" w:rsidRDefault="00340B5D" w:rsidP="00710C8C">
      <w:pPr>
        <w:pStyle w:val="Heading1"/>
        <w:rPr>
          <w:rFonts w:cs="Arial"/>
          <w:sz w:val="24"/>
          <w:szCs w:val="24"/>
        </w:rPr>
      </w:pPr>
      <w:bookmarkStart w:id="0" w:name="_Toc135560954"/>
      <w:bookmarkStart w:id="1" w:name="_Toc189133192"/>
      <w:r w:rsidRPr="00121BCB">
        <w:rPr>
          <w:rFonts w:cs="Arial"/>
          <w:sz w:val="24"/>
          <w:szCs w:val="24"/>
        </w:rPr>
        <w:t>General information</w:t>
      </w:r>
      <w:bookmarkEnd w:id="0"/>
      <w:bookmarkEnd w:id="1"/>
    </w:p>
    <w:p w14:paraId="39AA7482" w14:textId="77777777" w:rsidR="00340B5D" w:rsidRPr="00121BCB" w:rsidRDefault="00340B5D" w:rsidP="00340B5D">
      <w:pPr>
        <w:pStyle w:val="ListParagraph"/>
        <w:ind w:left="1080"/>
        <w:rPr>
          <w:rFonts w:cs="Arial"/>
          <w:sz w:val="24"/>
          <w:szCs w:val="24"/>
        </w:rPr>
      </w:pPr>
    </w:p>
    <w:p w14:paraId="5B447D8F" w14:textId="7E857CAF" w:rsidR="00414C0F" w:rsidRPr="00121BCB" w:rsidRDefault="006E20DD" w:rsidP="006E20DD">
      <w:pPr>
        <w:pStyle w:val="Heading2"/>
      </w:pPr>
      <w:bookmarkStart w:id="2" w:name="_Toc189133193"/>
      <w:r>
        <w:t xml:space="preserve">2 </w:t>
      </w:r>
      <w:r w:rsidR="00186DCA" w:rsidRPr="00121BCB">
        <w:t>Brief information on the project</w:t>
      </w:r>
      <w:bookmarkEnd w:id="2"/>
    </w:p>
    <w:p w14:paraId="6D91CB16" w14:textId="77777777" w:rsidR="003F0891" w:rsidRPr="00121BCB" w:rsidRDefault="003F0891" w:rsidP="003F0891">
      <w:pPr>
        <w:pStyle w:val="1Einrckung"/>
        <w:ind w:left="482" w:hanging="482"/>
        <w:rPr>
          <w:rFonts w:cs="Arial"/>
          <w:sz w:val="24"/>
          <w:szCs w:val="24"/>
        </w:rPr>
      </w:pPr>
    </w:p>
    <w:p w14:paraId="7F6D22D5" w14:textId="77777777" w:rsidR="00D06BC2" w:rsidRPr="00121BCB" w:rsidRDefault="00D06BC2" w:rsidP="00D06BC2">
      <w:pPr>
        <w:pStyle w:val="BodyText"/>
        <w:spacing w:before="119"/>
        <w:ind w:left="0" w:right="111"/>
        <w:jc w:val="both"/>
        <w:rPr>
          <w:rFonts w:ascii="Arial" w:eastAsiaTheme="minorHAnsi" w:hAnsi="Arial" w:cs="Arial"/>
          <w:iCs/>
          <w:sz w:val="24"/>
          <w:szCs w:val="24"/>
          <w:lang w:bidi="ar-SA"/>
        </w:rPr>
      </w:pPr>
      <w:r w:rsidRPr="00121BCB">
        <w:rPr>
          <w:rFonts w:ascii="Arial" w:eastAsiaTheme="minorHAnsi" w:hAnsi="Arial" w:cs="Arial"/>
          <w:iCs/>
          <w:sz w:val="24"/>
          <w:szCs w:val="24"/>
          <w:lang w:bidi="ar-SA"/>
        </w:rPr>
        <w:t>The objective of the Better Migration Management (BMM) program is to improve the human rights-based management of safe, orderly and regular migration and to assist relevant national authorities in combating human trafficking and smuggling of migrants within and outside the Horn of Africa region.</w:t>
      </w:r>
    </w:p>
    <w:p w14:paraId="18DE4D60" w14:textId="77777777" w:rsidR="00D06BC2" w:rsidRPr="00121BCB" w:rsidRDefault="00D06BC2" w:rsidP="00D06BC2">
      <w:pPr>
        <w:pStyle w:val="BodyText"/>
        <w:spacing w:before="119"/>
        <w:ind w:left="0" w:right="111"/>
        <w:jc w:val="both"/>
        <w:rPr>
          <w:rFonts w:ascii="Arial" w:eastAsiaTheme="minorHAnsi" w:hAnsi="Arial" w:cs="Arial"/>
          <w:iCs/>
          <w:sz w:val="24"/>
          <w:szCs w:val="24"/>
          <w:lang w:bidi="ar-SA"/>
        </w:rPr>
      </w:pPr>
      <w:r w:rsidRPr="00121BCB">
        <w:rPr>
          <w:rFonts w:ascii="Arial" w:eastAsiaTheme="minorHAnsi" w:hAnsi="Arial" w:cs="Arial"/>
          <w:iCs/>
          <w:sz w:val="24"/>
          <w:szCs w:val="24"/>
          <w:lang w:bidi="ar-SA"/>
        </w:rPr>
        <w:t xml:space="preserve">The project is commissioned by the Federal Ministry for Economic Cooperation and Development (BMZ) and is co-financed by the European Union for the period of October 2022 to September 2025. The project is implemented by a partnership between the British Council, </w:t>
      </w:r>
      <w:proofErr w:type="spellStart"/>
      <w:r w:rsidRPr="00121BCB">
        <w:rPr>
          <w:rFonts w:ascii="Arial" w:eastAsiaTheme="minorHAnsi" w:hAnsi="Arial" w:cs="Arial"/>
          <w:iCs/>
          <w:sz w:val="24"/>
          <w:szCs w:val="24"/>
          <w:lang w:bidi="ar-SA"/>
        </w:rPr>
        <w:t>Civipol</w:t>
      </w:r>
      <w:proofErr w:type="spellEnd"/>
      <w:r w:rsidRPr="00121BCB">
        <w:rPr>
          <w:rFonts w:ascii="Arial" w:eastAsiaTheme="minorHAnsi" w:hAnsi="Arial" w:cs="Arial"/>
          <w:iCs/>
          <w:sz w:val="24"/>
          <w:szCs w:val="24"/>
          <w:lang w:bidi="ar-SA"/>
        </w:rPr>
        <w:t>, IOM, UNODC and the lead organization GIZ. The target countries in the Horn of Africa are Djibouti, Ethiopia, Kenya, Somalia, South Sudan and Uganda. The BMM III program has three components:</w:t>
      </w:r>
    </w:p>
    <w:p w14:paraId="234B296E" w14:textId="77777777" w:rsidR="00D06BC2" w:rsidRPr="00121BCB" w:rsidRDefault="00D06BC2" w:rsidP="00D06BC2">
      <w:pPr>
        <w:pStyle w:val="BodyText"/>
        <w:spacing w:before="119"/>
        <w:ind w:right="111"/>
        <w:jc w:val="both"/>
        <w:rPr>
          <w:rFonts w:ascii="Arial" w:eastAsiaTheme="minorHAnsi" w:hAnsi="Arial" w:cs="Arial"/>
          <w:iCs/>
          <w:sz w:val="24"/>
          <w:szCs w:val="24"/>
          <w:lang w:bidi="ar-SA"/>
        </w:rPr>
      </w:pPr>
    </w:p>
    <w:p w14:paraId="1581145D" w14:textId="77777777" w:rsidR="00D06BC2" w:rsidRPr="00121BCB" w:rsidRDefault="00D06BC2" w:rsidP="00D06BC2">
      <w:pPr>
        <w:pStyle w:val="1Einrckung"/>
        <w:numPr>
          <w:ilvl w:val="0"/>
          <w:numId w:val="11"/>
        </w:numPr>
        <w:rPr>
          <w:rFonts w:eastAsiaTheme="minorHAnsi" w:cs="Arial"/>
          <w:b/>
          <w:bCs/>
          <w:iCs/>
          <w:sz w:val="24"/>
          <w:szCs w:val="24"/>
          <w:lang w:val="en-US" w:eastAsia="en-US"/>
        </w:rPr>
      </w:pPr>
      <w:r w:rsidRPr="00121BCB">
        <w:rPr>
          <w:rFonts w:eastAsiaTheme="minorHAnsi" w:cs="Arial"/>
          <w:b/>
          <w:bCs/>
          <w:iCs/>
          <w:sz w:val="24"/>
          <w:szCs w:val="24"/>
          <w:lang w:val="en-US" w:eastAsia="en-US"/>
        </w:rPr>
        <w:t xml:space="preserve">Strengthening national and regional governance on migration </w:t>
      </w:r>
    </w:p>
    <w:p w14:paraId="13F6FE7E" w14:textId="77777777" w:rsidR="00D06BC2" w:rsidRPr="00121BCB" w:rsidRDefault="00D06BC2" w:rsidP="00D06BC2">
      <w:pPr>
        <w:pStyle w:val="1Einrckung"/>
        <w:numPr>
          <w:ilvl w:val="0"/>
          <w:numId w:val="11"/>
        </w:numPr>
        <w:rPr>
          <w:rFonts w:eastAsiaTheme="minorHAnsi" w:cs="Arial"/>
          <w:b/>
          <w:bCs/>
          <w:iCs/>
          <w:sz w:val="24"/>
          <w:szCs w:val="24"/>
          <w:lang w:val="en-US" w:eastAsia="en-US"/>
        </w:rPr>
      </w:pPr>
      <w:r w:rsidRPr="00121BCB">
        <w:rPr>
          <w:rFonts w:eastAsiaTheme="minorHAnsi" w:cs="Arial"/>
          <w:b/>
          <w:bCs/>
          <w:iCs/>
          <w:sz w:val="24"/>
          <w:szCs w:val="24"/>
          <w:lang w:val="en-US" w:eastAsia="en-US"/>
        </w:rPr>
        <w:t xml:space="preserve">Increased national and cross-border cooperation on trafficking and smuggling. </w:t>
      </w:r>
    </w:p>
    <w:p w14:paraId="058DDEED" w14:textId="77777777" w:rsidR="00D06BC2" w:rsidRPr="00121BCB" w:rsidRDefault="00D06BC2" w:rsidP="00D06BC2">
      <w:pPr>
        <w:pStyle w:val="1Einrckung"/>
        <w:numPr>
          <w:ilvl w:val="0"/>
          <w:numId w:val="11"/>
        </w:numPr>
        <w:rPr>
          <w:rFonts w:eastAsiaTheme="minorHAnsi" w:cs="Arial"/>
          <w:iCs/>
          <w:sz w:val="24"/>
          <w:szCs w:val="24"/>
          <w:lang w:val="en-US" w:eastAsia="en-US"/>
        </w:rPr>
      </w:pPr>
      <w:r w:rsidRPr="00121BCB">
        <w:rPr>
          <w:rFonts w:eastAsiaTheme="minorHAnsi" w:cs="Arial"/>
          <w:b/>
          <w:bCs/>
          <w:iCs/>
          <w:sz w:val="24"/>
          <w:szCs w:val="24"/>
          <w:lang w:val="en-US" w:eastAsia="en-US"/>
        </w:rPr>
        <w:t>Support and protection of migrants</w:t>
      </w:r>
      <w:r w:rsidRPr="00121BCB">
        <w:rPr>
          <w:rFonts w:eastAsiaTheme="minorHAnsi" w:cs="Arial"/>
          <w:iCs/>
          <w:sz w:val="24"/>
          <w:szCs w:val="24"/>
          <w:lang w:val="en-US" w:eastAsia="en-US"/>
        </w:rPr>
        <w:t>.</w:t>
      </w:r>
    </w:p>
    <w:p w14:paraId="2EADD196" w14:textId="77777777" w:rsidR="00D06BC2" w:rsidRPr="00121BCB" w:rsidRDefault="00D06BC2" w:rsidP="00D06BC2">
      <w:pPr>
        <w:pStyle w:val="1Einrckung"/>
        <w:ind w:left="426"/>
        <w:rPr>
          <w:rFonts w:eastAsiaTheme="minorHAnsi" w:cs="Arial"/>
          <w:iCs/>
          <w:sz w:val="24"/>
          <w:szCs w:val="24"/>
          <w:lang w:val="en-US" w:eastAsia="en-US"/>
        </w:rPr>
      </w:pPr>
    </w:p>
    <w:p w14:paraId="5D4E36C4" w14:textId="77777777" w:rsidR="00D06BC2" w:rsidRPr="00121BCB" w:rsidRDefault="00D06BC2" w:rsidP="00D06BC2">
      <w:pPr>
        <w:spacing w:after="80" w:line="276" w:lineRule="auto"/>
        <w:jc w:val="both"/>
        <w:rPr>
          <w:rFonts w:eastAsia="Ebrima" w:cs="Arial"/>
          <w:sz w:val="24"/>
          <w:szCs w:val="24"/>
          <w:lang w:val="en-US" w:eastAsia="en-US" w:bidi="en-US"/>
        </w:rPr>
      </w:pPr>
      <w:r w:rsidRPr="00121BCB">
        <w:rPr>
          <w:rFonts w:eastAsiaTheme="minorHAnsi" w:cs="Arial"/>
          <w:iCs/>
          <w:sz w:val="24"/>
          <w:szCs w:val="24"/>
          <w:lang w:val="en-US" w:eastAsia="en-US"/>
        </w:rPr>
        <w:t>In the implementation of the BMM program, GIZ has a dual role, that of coordinating the activities of the implementing partners on the basis of the agreed annual work plan and that of directly implementing certain activities</w:t>
      </w:r>
    </w:p>
    <w:p w14:paraId="6AC9AAE7" w14:textId="55AE5BC6" w:rsidR="00684DB8" w:rsidRPr="00121BCB" w:rsidRDefault="00684DB8" w:rsidP="00684DB8">
      <w:pPr>
        <w:spacing w:after="80" w:line="276" w:lineRule="auto"/>
        <w:jc w:val="both"/>
        <w:rPr>
          <w:rFonts w:eastAsia="Ebrima" w:cs="Arial"/>
          <w:sz w:val="24"/>
          <w:szCs w:val="24"/>
          <w:lang w:val="en-US" w:eastAsia="en-US" w:bidi="en-US"/>
        </w:rPr>
      </w:pPr>
    </w:p>
    <w:p w14:paraId="1D039E83" w14:textId="34F7958E" w:rsidR="00684DB8" w:rsidRPr="00121BCB" w:rsidRDefault="00684DB8" w:rsidP="00684DB8">
      <w:pPr>
        <w:spacing w:after="80" w:line="276" w:lineRule="auto"/>
        <w:jc w:val="both"/>
        <w:rPr>
          <w:rFonts w:eastAsia="Ebrima" w:cs="Arial"/>
          <w:sz w:val="24"/>
          <w:szCs w:val="24"/>
          <w:lang w:val="en-US" w:eastAsia="en-US" w:bidi="en-US"/>
        </w:rPr>
      </w:pPr>
    </w:p>
    <w:p w14:paraId="193144AD" w14:textId="12245D65" w:rsidR="00D06BC2" w:rsidRPr="00121BCB" w:rsidRDefault="00D06BC2" w:rsidP="00684DB8">
      <w:pPr>
        <w:spacing w:after="80" w:line="276" w:lineRule="auto"/>
        <w:jc w:val="both"/>
        <w:rPr>
          <w:rFonts w:eastAsia="Ebrima" w:cs="Arial"/>
          <w:sz w:val="24"/>
          <w:szCs w:val="24"/>
          <w:lang w:val="en-US" w:eastAsia="en-US" w:bidi="en-US"/>
        </w:rPr>
      </w:pPr>
    </w:p>
    <w:p w14:paraId="181F962E" w14:textId="77777777" w:rsidR="00D06BC2" w:rsidRPr="00121BCB" w:rsidRDefault="00D06BC2" w:rsidP="00684DB8">
      <w:pPr>
        <w:spacing w:after="80" w:line="276" w:lineRule="auto"/>
        <w:jc w:val="both"/>
        <w:rPr>
          <w:rFonts w:eastAsia="Ebrima" w:cs="Arial"/>
          <w:sz w:val="24"/>
          <w:szCs w:val="24"/>
          <w:lang w:val="en-US" w:eastAsia="en-US" w:bidi="en-US"/>
        </w:rPr>
      </w:pPr>
    </w:p>
    <w:p w14:paraId="4752A1AA" w14:textId="50B16232" w:rsidR="00414C0F" w:rsidRPr="00121BCB" w:rsidRDefault="00856AA8" w:rsidP="006E20DD">
      <w:pPr>
        <w:pStyle w:val="Heading3"/>
        <w:numPr>
          <w:ilvl w:val="0"/>
          <w:numId w:val="14"/>
        </w:numPr>
      </w:pPr>
      <w:bookmarkStart w:id="3" w:name="_Toc189133194"/>
      <w:r w:rsidRPr="00121BCB">
        <w:t>Context</w:t>
      </w:r>
      <w:bookmarkEnd w:id="3"/>
    </w:p>
    <w:p w14:paraId="4810C608" w14:textId="77777777" w:rsidR="00414C0F" w:rsidRPr="00121BCB" w:rsidRDefault="00414C0F" w:rsidP="003F0891">
      <w:pPr>
        <w:pStyle w:val="1Einrckung"/>
        <w:ind w:left="482" w:hanging="482"/>
        <w:rPr>
          <w:rFonts w:cs="Arial"/>
          <w:sz w:val="24"/>
          <w:szCs w:val="24"/>
        </w:rPr>
      </w:pPr>
    </w:p>
    <w:p w14:paraId="063EA1C3" w14:textId="2E54964F" w:rsidR="00D06BC2" w:rsidRPr="00121BCB" w:rsidRDefault="00D06BC2" w:rsidP="00D06BC2">
      <w:pPr>
        <w:jc w:val="both"/>
        <w:rPr>
          <w:rFonts w:cs="Arial"/>
          <w:color w:val="000000"/>
          <w:sz w:val="24"/>
          <w:szCs w:val="24"/>
          <w:shd w:val="clear" w:color="auto" w:fill="FFFFFF"/>
        </w:rPr>
      </w:pPr>
      <w:bookmarkStart w:id="4" w:name="_Hlk43651547"/>
      <w:r w:rsidRPr="00121BCB">
        <w:rPr>
          <w:rFonts w:eastAsiaTheme="minorHAnsi" w:cs="Arial"/>
          <w:iCs/>
          <w:sz w:val="24"/>
          <w:szCs w:val="24"/>
          <w:lang w:val="en-US" w:eastAsia="en-US"/>
        </w:rPr>
        <w:t xml:space="preserve">GIZ, in consultation with its national partners and stakeholders at the annual planning workshop, determined that in order to achieve its objectives as defined in its Component 1, it was necessary to work </w:t>
      </w:r>
      <w:r w:rsidRPr="00121BCB">
        <w:rPr>
          <w:rFonts w:cs="Arial"/>
          <w:color w:val="000000"/>
          <w:sz w:val="24"/>
          <w:szCs w:val="24"/>
          <w:shd w:val="clear" w:color="auto" w:fill="FFFFFF"/>
        </w:rPr>
        <w:t xml:space="preserve">on improving the coordination of government services at the national level on migration-related issues as well as to support the national coordination mechanism established at the national level. </w:t>
      </w:r>
    </w:p>
    <w:p w14:paraId="2F76EEFB" w14:textId="77777777" w:rsidR="00565ABE" w:rsidRPr="00121BCB" w:rsidRDefault="00565ABE" w:rsidP="0091139D">
      <w:pPr>
        <w:pStyle w:val="BodyText"/>
        <w:spacing w:before="119"/>
        <w:ind w:left="0" w:right="113"/>
        <w:contextualSpacing/>
        <w:jc w:val="both"/>
        <w:rPr>
          <w:rFonts w:ascii="Arial" w:hAnsi="Arial" w:cs="Arial"/>
          <w:sz w:val="24"/>
          <w:szCs w:val="24"/>
          <w:lang w:val="en-GB"/>
        </w:rPr>
      </w:pPr>
    </w:p>
    <w:p w14:paraId="52C87391" w14:textId="2E3498C2" w:rsidR="00D06BC2" w:rsidRPr="00121BCB" w:rsidRDefault="00D06BC2" w:rsidP="0091139D">
      <w:pPr>
        <w:pStyle w:val="BodyText"/>
        <w:spacing w:before="119"/>
        <w:ind w:left="0" w:right="113"/>
        <w:contextualSpacing/>
        <w:jc w:val="both"/>
        <w:rPr>
          <w:rFonts w:ascii="Arial" w:hAnsi="Arial" w:cs="Arial"/>
          <w:sz w:val="24"/>
          <w:szCs w:val="24"/>
        </w:rPr>
      </w:pPr>
      <w:r w:rsidRPr="00121BCB">
        <w:rPr>
          <w:rFonts w:ascii="Arial" w:hAnsi="Arial" w:cs="Arial"/>
          <w:sz w:val="24"/>
          <w:szCs w:val="24"/>
        </w:rPr>
        <w:t>Within this framework, based on an assessment of the problems and bottlenecks causing this lack of coordination, it was identified that they were mainly caused by :</w:t>
      </w:r>
    </w:p>
    <w:p w14:paraId="32D50F69" w14:textId="77777777" w:rsidR="00D06BC2" w:rsidRPr="00121BCB" w:rsidRDefault="00D06BC2" w:rsidP="0091139D">
      <w:pPr>
        <w:pStyle w:val="BodyText"/>
        <w:spacing w:before="119"/>
        <w:ind w:left="0" w:right="113"/>
        <w:contextualSpacing/>
        <w:jc w:val="both"/>
        <w:rPr>
          <w:rFonts w:ascii="Arial" w:hAnsi="Arial" w:cs="Arial"/>
          <w:sz w:val="24"/>
          <w:szCs w:val="24"/>
        </w:rPr>
      </w:pPr>
    </w:p>
    <w:p w14:paraId="7ACBA042" w14:textId="169CF924" w:rsidR="0035083A" w:rsidRPr="00121BCB" w:rsidRDefault="00D06BC2" w:rsidP="0091139D">
      <w:pPr>
        <w:pStyle w:val="BodyText"/>
        <w:numPr>
          <w:ilvl w:val="0"/>
          <w:numId w:val="6"/>
        </w:numPr>
        <w:spacing w:before="119"/>
        <w:ind w:right="113"/>
        <w:contextualSpacing/>
        <w:jc w:val="both"/>
        <w:rPr>
          <w:rFonts w:ascii="Arial" w:hAnsi="Arial" w:cs="Arial"/>
          <w:sz w:val="24"/>
          <w:szCs w:val="24"/>
        </w:rPr>
      </w:pPr>
      <w:r w:rsidRPr="00121BCB">
        <w:rPr>
          <w:rFonts w:ascii="Arial" w:hAnsi="Arial" w:cs="Arial"/>
          <w:sz w:val="24"/>
          <w:szCs w:val="24"/>
        </w:rPr>
        <w:t>A lack of detailed definition of the roles, missions and prerogatives of regional prefects, and of how they interact with the central level and other sectoral ministries</w:t>
      </w:r>
      <w:r w:rsidR="0035083A" w:rsidRPr="00121BCB">
        <w:rPr>
          <w:rFonts w:ascii="Arial" w:hAnsi="Arial" w:cs="Arial"/>
          <w:sz w:val="24"/>
          <w:szCs w:val="24"/>
        </w:rPr>
        <w:t>;</w:t>
      </w:r>
    </w:p>
    <w:p w14:paraId="3508ABE7" w14:textId="7EAC9DB1" w:rsidR="0035083A" w:rsidRPr="00121BCB" w:rsidRDefault="00D06BC2" w:rsidP="0091139D">
      <w:pPr>
        <w:pStyle w:val="BodyText"/>
        <w:numPr>
          <w:ilvl w:val="0"/>
          <w:numId w:val="6"/>
        </w:numPr>
        <w:spacing w:before="119"/>
        <w:ind w:right="113"/>
        <w:contextualSpacing/>
        <w:jc w:val="both"/>
        <w:rPr>
          <w:rFonts w:ascii="Arial" w:hAnsi="Arial" w:cs="Arial"/>
          <w:sz w:val="24"/>
          <w:szCs w:val="24"/>
        </w:rPr>
      </w:pPr>
      <w:r w:rsidRPr="00121BCB">
        <w:rPr>
          <w:rFonts w:ascii="Arial" w:hAnsi="Arial" w:cs="Arial"/>
          <w:sz w:val="24"/>
          <w:szCs w:val="24"/>
        </w:rPr>
        <w:t>Lack of definition of the powers and missions of deputy regional prefects and sub-prefects</w:t>
      </w:r>
      <w:r w:rsidR="0035083A" w:rsidRPr="00121BCB">
        <w:rPr>
          <w:rFonts w:ascii="Arial" w:hAnsi="Arial" w:cs="Arial"/>
          <w:sz w:val="24"/>
          <w:szCs w:val="24"/>
        </w:rPr>
        <w:t>;</w:t>
      </w:r>
    </w:p>
    <w:p w14:paraId="71F9EBD9" w14:textId="7827E046" w:rsidR="0035083A" w:rsidRPr="00121BCB" w:rsidRDefault="00D06BC2" w:rsidP="0091139D">
      <w:pPr>
        <w:pStyle w:val="BodyText"/>
        <w:numPr>
          <w:ilvl w:val="0"/>
          <w:numId w:val="6"/>
        </w:numPr>
        <w:spacing w:before="119"/>
        <w:ind w:right="113"/>
        <w:contextualSpacing/>
        <w:jc w:val="both"/>
        <w:rPr>
          <w:rFonts w:ascii="Arial" w:hAnsi="Arial" w:cs="Arial"/>
          <w:sz w:val="24"/>
          <w:szCs w:val="24"/>
        </w:rPr>
      </w:pPr>
      <w:r w:rsidRPr="00121BCB">
        <w:rPr>
          <w:rFonts w:ascii="Arial" w:hAnsi="Arial" w:cs="Arial"/>
          <w:sz w:val="24"/>
          <w:szCs w:val="24"/>
        </w:rPr>
        <w:t>A lack of specific training on prefecture missions and procedures for staff assigned to prefectures.</w:t>
      </w:r>
      <w:r w:rsidR="0035083A" w:rsidRPr="00121BCB">
        <w:rPr>
          <w:rFonts w:ascii="Arial" w:hAnsi="Arial" w:cs="Arial"/>
          <w:sz w:val="24"/>
          <w:szCs w:val="24"/>
        </w:rPr>
        <w:t>;</w:t>
      </w:r>
    </w:p>
    <w:p w14:paraId="56784252" w14:textId="10EF4E27" w:rsidR="0035083A" w:rsidRPr="00121BCB" w:rsidRDefault="00D06BC2" w:rsidP="0091139D">
      <w:pPr>
        <w:pStyle w:val="BodyText"/>
        <w:numPr>
          <w:ilvl w:val="0"/>
          <w:numId w:val="6"/>
        </w:numPr>
        <w:spacing w:before="119"/>
        <w:ind w:right="113"/>
        <w:contextualSpacing/>
        <w:jc w:val="both"/>
        <w:rPr>
          <w:rFonts w:ascii="Arial" w:hAnsi="Arial" w:cs="Arial"/>
          <w:sz w:val="24"/>
          <w:szCs w:val="24"/>
        </w:rPr>
      </w:pPr>
      <w:r w:rsidRPr="00121BCB">
        <w:rPr>
          <w:rFonts w:ascii="Arial" w:hAnsi="Arial" w:cs="Arial"/>
          <w:sz w:val="24"/>
          <w:szCs w:val="24"/>
        </w:rPr>
        <w:t>The absence of a systemic platform for coordinating state action at local level and reporting to central level</w:t>
      </w:r>
      <w:r w:rsidR="0035083A" w:rsidRPr="00121BCB">
        <w:rPr>
          <w:rFonts w:ascii="Arial" w:hAnsi="Arial" w:cs="Arial"/>
          <w:sz w:val="24"/>
          <w:szCs w:val="24"/>
        </w:rPr>
        <w:t>;</w:t>
      </w:r>
    </w:p>
    <w:p w14:paraId="76C644BB" w14:textId="19BBF9A5" w:rsidR="00625F6A" w:rsidRDefault="00D06BC2" w:rsidP="00D06BC2">
      <w:pPr>
        <w:pStyle w:val="BodyText"/>
        <w:numPr>
          <w:ilvl w:val="0"/>
          <w:numId w:val="6"/>
        </w:numPr>
        <w:spacing w:before="119"/>
        <w:ind w:right="113"/>
        <w:contextualSpacing/>
        <w:jc w:val="both"/>
        <w:rPr>
          <w:rFonts w:ascii="Arial" w:hAnsi="Arial" w:cs="Arial"/>
          <w:sz w:val="24"/>
          <w:szCs w:val="24"/>
        </w:rPr>
      </w:pPr>
      <w:r w:rsidRPr="00121BCB">
        <w:rPr>
          <w:rFonts w:ascii="Arial" w:hAnsi="Arial" w:cs="Arial"/>
          <w:sz w:val="24"/>
          <w:szCs w:val="24"/>
        </w:rPr>
        <w:t xml:space="preserve">Lack of a clear coordination and monitoring mechanism between the regional prefectures and the National Migration Coordination </w:t>
      </w:r>
      <w:bookmarkStart w:id="5" w:name="_Hlk189121104"/>
      <w:r w:rsidRPr="00121BCB">
        <w:rPr>
          <w:rFonts w:ascii="Arial" w:hAnsi="Arial" w:cs="Arial"/>
          <w:sz w:val="24"/>
          <w:szCs w:val="24"/>
        </w:rPr>
        <w:t>Office for monitoring the implementation of the national migration strategy</w:t>
      </w:r>
      <w:bookmarkEnd w:id="5"/>
      <w:r w:rsidRPr="00121BCB">
        <w:rPr>
          <w:rFonts w:ascii="Arial" w:hAnsi="Arial" w:cs="Arial"/>
          <w:sz w:val="24"/>
          <w:szCs w:val="24"/>
        </w:rPr>
        <w:t>.</w:t>
      </w:r>
    </w:p>
    <w:p w14:paraId="440F8FE4" w14:textId="658DDD84" w:rsidR="0048162A" w:rsidRPr="0048162A" w:rsidRDefault="00327B93" w:rsidP="004E5C02">
      <w:pPr>
        <w:pStyle w:val="BodyText"/>
        <w:spacing w:before="119"/>
        <w:ind w:left="0" w:right="113"/>
        <w:contextualSpacing/>
        <w:jc w:val="both"/>
        <w:rPr>
          <w:rFonts w:ascii="Arial" w:hAnsi="Arial" w:cs="Arial"/>
          <w:sz w:val="24"/>
          <w:szCs w:val="24"/>
        </w:rPr>
      </w:pPr>
      <w:r w:rsidRPr="00327B93">
        <w:rPr>
          <w:rFonts w:ascii="Arial" w:hAnsi="Arial" w:cs="Arial"/>
          <w:sz w:val="24"/>
          <w:szCs w:val="24"/>
        </w:rPr>
        <w:t>In order to overcome these weaknesses</w:t>
      </w:r>
      <w:r w:rsidR="0048162A" w:rsidRPr="0048162A">
        <w:rPr>
          <w:rFonts w:ascii="Arial" w:hAnsi="Arial" w:cs="Arial"/>
          <w:sz w:val="24"/>
          <w:szCs w:val="24"/>
        </w:rPr>
        <w:t>, consultations have been conducted by GIZ as part of the BMM III program, in collaboration with the Ministry of the Interior, the BNCM, and the prefectures. The following deliverables were produced by the experts:</w:t>
      </w:r>
    </w:p>
    <w:p w14:paraId="240FE4B6" w14:textId="77777777" w:rsidR="0048162A" w:rsidRPr="0048162A" w:rsidRDefault="0048162A" w:rsidP="0048162A">
      <w:pPr>
        <w:pStyle w:val="BodyText"/>
        <w:spacing w:before="119"/>
        <w:ind w:right="113"/>
        <w:contextualSpacing/>
        <w:jc w:val="both"/>
        <w:rPr>
          <w:rFonts w:ascii="Arial" w:hAnsi="Arial" w:cs="Arial"/>
          <w:sz w:val="24"/>
          <w:szCs w:val="24"/>
        </w:rPr>
      </w:pPr>
    </w:p>
    <w:p w14:paraId="3DBD0722" w14:textId="707709D8" w:rsidR="00227DE6" w:rsidRPr="00227DE6" w:rsidRDefault="00846D90" w:rsidP="00227DE6">
      <w:pPr>
        <w:pStyle w:val="ListParagraph"/>
        <w:numPr>
          <w:ilvl w:val="0"/>
          <w:numId w:val="6"/>
        </w:numPr>
        <w:rPr>
          <w:rFonts w:eastAsia="Ebrima" w:cs="Arial"/>
          <w:sz w:val="24"/>
          <w:szCs w:val="24"/>
          <w:lang w:val="en-US" w:eastAsia="en-US" w:bidi="en-US"/>
        </w:rPr>
      </w:pPr>
      <w:r w:rsidRPr="00846D90">
        <w:rPr>
          <w:rFonts w:eastAsia="Ebrima" w:cs="Arial"/>
          <w:sz w:val="24"/>
          <w:szCs w:val="24"/>
          <w:lang w:val="en-US" w:eastAsia="en-US" w:bidi="en-US"/>
        </w:rPr>
        <w:t xml:space="preserve">Two decrees and a ministerial circular </w:t>
      </w:r>
      <w:r w:rsidR="00227DE6">
        <w:rPr>
          <w:rFonts w:eastAsia="Ebrima" w:cs="Arial"/>
          <w:sz w:val="24"/>
          <w:szCs w:val="24"/>
          <w:lang w:val="en-US" w:eastAsia="en-US" w:bidi="en-US"/>
        </w:rPr>
        <w:t xml:space="preserve">as well </w:t>
      </w:r>
      <w:r w:rsidR="00A435AC">
        <w:rPr>
          <w:rFonts w:eastAsia="Ebrima" w:cs="Arial"/>
          <w:sz w:val="24"/>
          <w:szCs w:val="24"/>
          <w:lang w:val="en-US" w:eastAsia="en-US" w:bidi="en-US"/>
        </w:rPr>
        <w:t>as an</w:t>
      </w:r>
      <w:r w:rsidR="00227DE6">
        <w:rPr>
          <w:rFonts w:eastAsia="Ebrima" w:cs="Arial"/>
          <w:sz w:val="24"/>
          <w:szCs w:val="24"/>
          <w:lang w:val="en-US" w:eastAsia="en-US" w:bidi="en-US"/>
        </w:rPr>
        <w:t xml:space="preserve"> </w:t>
      </w:r>
      <w:r w:rsidR="00227DE6" w:rsidRPr="00227DE6">
        <w:rPr>
          <w:rFonts w:eastAsia="Ebrima" w:cs="Arial"/>
          <w:sz w:val="24"/>
          <w:szCs w:val="24"/>
          <w:lang w:val="en-US" w:eastAsia="en-US" w:bidi="en-US"/>
        </w:rPr>
        <w:t>update</w:t>
      </w:r>
      <w:r w:rsidR="00A435AC">
        <w:rPr>
          <w:rFonts w:eastAsia="Ebrima" w:cs="Arial"/>
          <w:sz w:val="24"/>
          <w:szCs w:val="24"/>
          <w:lang w:val="en-US" w:eastAsia="en-US" w:bidi="en-US"/>
        </w:rPr>
        <w:t>d</w:t>
      </w:r>
      <w:r w:rsidR="00227DE6" w:rsidRPr="00227DE6">
        <w:rPr>
          <w:rFonts w:eastAsia="Ebrima" w:cs="Arial"/>
          <w:sz w:val="24"/>
          <w:szCs w:val="24"/>
          <w:lang w:val="en-US" w:eastAsia="en-US" w:bidi="en-US"/>
        </w:rPr>
        <w:t xml:space="preserve"> draft organization chart for the prefectures </w:t>
      </w:r>
      <w:r w:rsidRPr="00846D90">
        <w:rPr>
          <w:rFonts w:eastAsia="Ebrima" w:cs="Arial"/>
          <w:sz w:val="24"/>
          <w:szCs w:val="24"/>
          <w:lang w:val="en-US" w:eastAsia="en-US" w:bidi="en-US"/>
        </w:rPr>
        <w:t>to harmonize and improve prefectural administration</w:t>
      </w:r>
      <w:r w:rsidR="0048162A" w:rsidRPr="000A0E46">
        <w:rPr>
          <w:rFonts w:cs="Arial"/>
          <w:sz w:val="24"/>
          <w:szCs w:val="24"/>
        </w:rPr>
        <w:t>.</w:t>
      </w:r>
    </w:p>
    <w:p w14:paraId="41452D50" w14:textId="68ADC4AC" w:rsidR="000A0E46" w:rsidRPr="000A0E46" w:rsidRDefault="0048162A" w:rsidP="000A0E46">
      <w:pPr>
        <w:pStyle w:val="ListParagraph"/>
        <w:numPr>
          <w:ilvl w:val="0"/>
          <w:numId w:val="6"/>
        </w:numPr>
        <w:rPr>
          <w:rFonts w:eastAsia="Ebrima" w:cs="Arial"/>
          <w:sz w:val="24"/>
          <w:szCs w:val="24"/>
          <w:lang w:val="en-US" w:eastAsia="en-US" w:bidi="en-US"/>
        </w:rPr>
      </w:pPr>
      <w:r w:rsidRPr="000A0E46">
        <w:rPr>
          <w:rFonts w:cs="Arial"/>
          <w:sz w:val="24"/>
          <w:szCs w:val="24"/>
        </w:rPr>
        <w:t xml:space="preserve">A job description defining the powers and mission of deputy prefects and sub-prefects </w:t>
      </w:r>
      <w:r w:rsidR="00934172">
        <w:rPr>
          <w:rFonts w:cs="Arial"/>
          <w:sz w:val="24"/>
          <w:szCs w:val="24"/>
        </w:rPr>
        <w:t>of</w:t>
      </w:r>
      <w:r w:rsidRPr="000A0E46">
        <w:rPr>
          <w:rFonts w:cs="Arial"/>
          <w:sz w:val="24"/>
          <w:szCs w:val="24"/>
        </w:rPr>
        <w:t xml:space="preserve"> the regions.</w:t>
      </w:r>
    </w:p>
    <w:p w14:paraId="56C0FC0F" w14:textId="77777777" w:rsidR="000A0E46" w:rsidRPr="000A0E46" w:rsidRDefault="0048162A" w:rsidP="000A0E46">
      <w:pPr>
        <w:pStyle w:val="ListParagraph"/>
        <w:numPr>
          <w:ilvl w:val="0"/>
          <w:numId w:val="6"/>
        </w:numPr>
        <w:rPr>
          <w:rFonts w:eastAsia="Ebrima" w:cs="Arial"/>
          <w:sz w:val="24"/>
          <w:szCs w:val="24"/>
          <w:lang w:val="en-US" w:eastAsia="en-US" w:bidi="en-US"/>
        </w:rPr>
      </w:pPr>
      <w:r w:rsidRPr="000A0E46">
        <w:rPr>
          <w:rFonts w:cs="Arial"/>
          <w:sz w:val="24"/>
          <w:szCs w:val="24"/>
        </w:rPr>
        <w:t>BNCM competence assessment report.</w:t>
      </w:r>
    </w:p>
    <w:p w14:paraId="13AF9DE6" w14:textId="77777777" w:rsidR="000A0E46" w:rsidRPr="000A0E46" w:rsidRDefault="009605D2" w:rsidP="000A0E46">
      <w:pPr>
        <w:pStyle w:val="ListParagraph"/>
        <w:numPr>
          <w:ilvl w:val="0"/>
          <w:numId w:val="6"/>
        </w:numPr>
        <w:rPr>
          <w:rFonts w:eastAsia="Ebrima" w:cs="Arial"/>
          <w:sz w:val="24"/>
          <w:szCs w:val="24"/>
          <w:lang w:val="en-US" w:eastAsia="en-US" w:bidi="en-US"/>
        </w:rPr>
      </w:pPr>
      <w:r w:rsidRPr="000A0E46">
        <w:rPr>
          <w:rFonts w:cs="Arial"/>
          <w:sz w:val="24"/>
          <w:szCs w:val="24"/>
        </w:rPr>
        <w:t>C</w:t>
      </w:r>
      <w:r w:rsidR="0048162A" w:rsidRPr="000A0E46">
        <w:rPr>
          <w:rFonts w:cs="Arial"/>
          <w:sz w:val="24"/>
          <w:szCs w:val="24"/>
        </w:rPr>
        <w:t>apacity-building plan for BNCM and the prefectures.</w:t>
      </w:r>
    </w:p>
    <w:p w14:paraId="60269BF9" w14:textId="58985A04" w:rsidR="00B4003D" w:rsidRPr="005C1062" w:rsidRDefault="009605D2" w:rsidP="005C1062">
      <w:pPr>
        <w:pStyle w:val="ListParagraph"/>
        <w:numPr>
          <w:ilvl w:val="0"/>
          <w:numId w:val="6"/>
        </w:numPr>
        <w:rPr>
          <w:rFonts w:eastAsia="Ebrima" w:cs="Arial"/>
          <w:sz w:val="24"/>
          <w:szCs w:val="24"/>
          <w:lang w:val="en-US" w:eastAsia="en-US" w:bidi="en-US"/>
        </w:rPr>
      </w:pPr>
      <w:r w:rsidRPr="000A0E46">
        <w:rPr>
          <w:rFonts w:cs="Arial"/>
          <w:sz w:val="24"/>
          <w:szCs w:val="24"/>
        </w:rPr>
        <w:t>M</w:t>
      </w:r>
      <w:r w:rsidR="0048162A" w:rsidRPr="000A0E46">
        <w:rPr>
          <w:rFonts w:cs="Arial"/>
          <w:sz w:val="24"/>
          <w:szCs w:val="24"/>
        </w:rPr>
        <w:t xml:space="preserve">onitoring and evaluation plan for migration activities to strengthen the BNCM </w:t>
      </w:r>
      <w:r w:rsidR="000A0E46">
        <w:rPr>
          <w:rFonts w:cs="Arial"/>
          <w:sz w:val="24"/>
          <w:szCs w:val="24"/>
        </w:rPr>
        <w:t>to</w:t>
      </w:r>
      <w:r w:rsidR="0048162A" w:rsidRPr="000A0E46">
        <w:rPr>
          <w:rFonts w:cs="Arial"/>
          <w:sz w:val="24"/>
          <w:szCs w:val="24"/>
        </w:rPr>
        <w:t xml:space="preserve"> monitoring the implementation of the national migration strategy.</w:t>
      </w:r>
    </w:p>
    <w:p w14:paraId="1BBD8ACC" w14:textId="6DF52DD6" w:rsidR="004E5C02" w:rsidRDefault="0010303E" w:rsidP="0048162A">
      <w:pPr>
        <w:pStyle w:val="BodyText"/>
        <w:spacing w:before="119"/>
        <w:ind w:left="0" w:right="113"/>
        <w:contextualSpacing/>
        <w:jc w:val="both"/>
        <w:rPr>
          <w:rFonts w:ascii="Arial" w:hAnsi="Arial" w:cs="Arial"/>
          <w:sz w:val="24"/>
          <w:szCs w:val="24"/>
        </w:rPr>
      </w:pPr>
      <w:r w:rsidRPr="0010303E">
        <w:rPr>
          <w:rFonts w:ascii="Arial" w:hAnsi="Arial" w:cs="Arial"/>
          <w:sz w:val="24"/>
          <w:szCs w:val="24"/>
        </w:rPr>
        <w:t>Following these consultations, and as part of the ongoing BMM III activities, the Ministry of the Interior and the prefectures highlighted the need to recruit an expert to draw up a training guide in line with the elements of the capacity-building plan, in order to develop the skills of the BNCM and the prefectures.</w:t>
      </w:r>
    </w:p>
    <w:p w14:paraId="1AD464ED" w14:textId="77777777" w:rsidR="0010303E" w:rsidRPr="0010303E" w:rsidRDefault="0010303E" w:rsidP="0048162A">
      <w:pPr>
        <w:pStyle w:val="BodyText"/>
        <w:spacing w:before="119"/>
        <w:ind w:left="0" w:right="113"/>
        <w:contextualSpacing/>
        <w:jc w:val="both"/>
        <w:rPr>
          <w:rFonts w:ascii="Arial" w:hAnsi="Arial" w:cs="Arial"/>
          <w:sz w:val="24"/>
          <w:szCs w:val="24"/>
        </w:rPr>
      </w:pPr>
    </w:p>
    <w:p w14:paraId="243F8C4E" w14:textId="7D3D88BA" w:rsidR="00684DB8" w:rsidRPr="00E959B5" w:rsidRDefault="00D06BC2" w:rsidP="00D25542">
      <w:pPr>
        <w:pStyle w:val="Heading2"/>
        <w:rPr>
          <w:shd w:val="clear" w:color="auto" w:fill="FFFFFF" w:themeFill="background1"/>
          <w:lang w:val="en-US"/>
        </w:rPr>
      </w:pPr>
      <w:bookmarkStart w:id="6" w:name="_Toc189133195"/>
      <w:bookmarkEnd w:id="4"/>
      <w:r w:rsidRPr="00E959B5">
        <w:rPr>
          <w:shd w:val="clear" w:color="auto" w:fill="FFFFFF" w:themeFill="background1"/>
          <w:lang w:val="en-US"/>
        </w:rPr>
        <w:t xml:space="preserve">General </w:t>
      </w:r>
      <w:r w:rsidR="00D25542" w:rsidRPr="00E959B5">
        <w:rPr>
          <w:shd w:val="clear" w:color="auto" w:fill="FFFFFF" w:themeFill="background1"/>
          <w:lang w:val="en-US"/>
        </w:rPr>
        <w:t>objective :</w:t>
      </w:r>
      <w:bookmarkEnd w:id="6"/>
    </w:p>
    <w:p w14:paraId="38D90A89" w14:textId="77777777" w:rsidR="00D06BC2" w:rsidRPr="00E959B5" w:rsidRDefault="00D06BC2" w:rsidP="00684DB8">
      <w:pPr>
        <w:shd w:val="clear" w:color="auto" w:fill="FFFFFF" w:themeFill="background1"/>
        <w:ind w:right="-426"/>
        <w:jc w:val="both"/>
        <w:rPr>
          <w:rFonts w:cs="Arial"/>
          <w:b/>
          <w:sz w:val="24"/>
          <w:szCs w:val="24"/>
          <w:u w:val="single"/>
          <w:shd w:val="clear" w:color="auto" w:fill="FFFFFF" w:themeFill="background1"/>
          <w:lang w:val="en-US"/>
        </w:rPr>
      </w:pPr>
    </w:p>
    <w:p w14:paraId="5CE4D66C" w14:textId="2C4F3E3C" w:rsidR="00D06BC2" w:rsidRPr="00121BCB" w:rsidRDefault="00EA5198" w:rsidP="005E5F45">
      <w:pPr>
        <w:shd w:val="clear" w:color="auto" w:fill="FFFFFF" w:themeFill="background1"/>
        <w:ind w:right="-426"/>
        <w:jc w:val="both"/>
        <w:rPr>
          <w:rFonts w:cs="Arial"/>
          <w:sz w:val="24"/>
          <w:szCs w:val="24"/>
          <w:lang w:val="en-US"/>
        </w:rPr>
      </w:pPr>
      <w:r w:rsidRPr="00EA5198">
        <w:rPr>
          <w:rFonts w:cs="Arial"/>
          <w:sz w:val="24"/>
          <w:szCs w:val="24"/>
          <w:lang w:val="en-US"/>
        </w:rPr>
        <w:t>In order to support the partners in addition to the project institutional reform, this consultation aim to reinforce the general skills relating to the functioning of the State and knowledge relating to the tools necessary for good administration among the staff of the Ministry of the Interior in particular the BNCM and the prefectures staff.</w:t>
      </w:r>
    </w:p>
    <w:p w14:paraId="5173605D" w14:textId="77777777" w:rsidR="00D06BC2" w:rsidRPr="00121BCB" w:rsidRDefault="00D06BC2" w:rsidP="005E5F45">
      <w:pPr>
        <w:shd w:val="clear" w:color="auto" w:fill="FFFFFF" w:themeFill="background1"/>
        <w:ind w:right="-426"/>
        <w:jc w:val="both"/>
        <w:rPr>
          <w:rFonts w:cs="Arial"/>
          <w:sz w:val="24"/>
          <w:szCs w:val="24"/>
          <w:lang w:val="en-US"/>
        </w:rPr>
      </w:pPr>
    </w:p>
    <w:p w14:paraId="3D366336" w14:textId="08115615" w:rsidR="00D06BC2" w:rsidRPr="00121BCB" w:rsidRDefault="00D06BC2" w:rsidP="00D25542">
      <w:pPr>
        <w:pStyle w:val="Heading2"/>
        <w:rPr>
          <w:lang w:val="fr-FR"/>
        </w:rPr>
      </w:pPr>
      <w:bookmarkStart w:id="7" w:name="_Toc189133196"/>
      <w:proofErr w:type="spellStart"/>
      <w:r w:rsidRPr="00121BCB">
        <w:rPr>
          <w:lang w:val="fr-FR"/>
        </w:rPr>
        <w:t>Specific</w:t>
      </w:r>
      <w:proofErr w:type="spellEnd"/>
      <w:r w:rsidRPr="00121BCB">
        <w:rPr>
          <w:lang w:val="fr-FR"/>
        </w:rPr>
        <w:t xml:space="preserve"> objectives</w:t>
      </w:r>
      <w:bookmarkEnd w:id="7"/>
    </w:p>
    <w:p w14:paraId="338D1FF9" w14:textId="77777777" w:rsidR="007502C1" w:rsidRPr="00121BCB" w:rsidRDefault="007502C1" w:rsidP="00684DB8">
      <w:pPr>
        <w:shd w:val="clear" w:color="auto" w:fill="FFFFFF" w:themeFill="background1"/>
        <w:ind w:right="-426"/>
        <w:jc w:val="both"/>
        <w:rPr>
          <w:rFonts w:cs="Arial"/>
          <w:b/>
          <w:sz w:val="24"/>
          <w:szCs w:val="24"/>
          <w:u w:val="single"/>
          <w:lang w:val="fr-FR"/>
        </w:rPr>
      </w:pPr>
    </w:p>
    <w:p w14:paraId="3DF770D8" w14:textId="5CE9B5C9" w:rsidR="00D06BC2" w:rsidRPr="00121BCB" w:rsidRDefault="00D06BC2" w:rsidP="00D06BC2">
      <w:pPr>
        <w:pStyle w:val="ListParagraph"/>
        <w:numPr>
          <w:ilvl w:val="0"/>
          <w:numId w:val="10"/>
        </w:numPr>
        <w:spacing w:after="160" w:line="259" w:lineRule="auto"/>
        <w:ind w:right="-426"/>
        <w:jc w:val="both"/>
        <w:rPr>
          <w:rFonts w:cs="Arial"/>
          <w:sz w:val="24"/>
          <w:szCs w:val="24"/>
          <w:lang w:val="en-US"/>
        </w:rPr>
      </w:pPr>
      <w:r w:rsidRPr="00121BCB">
        <w:rPr>
          <w:rFonts w:cs="Arial"/>
          <w:sz w:val="24"/>
          <w:szCs w:val="24"/>
          <w:lang w:val="en-US"/>
        </w:rPr>
        <w:t xml:space="preserve">In close collaboration with the Cabinet of the Minister of the Interior and the prefects, </w:t>
      </w:r>
      <w:bookmarkStart w:id="8" w:name="_Hlk189123418"/>
      <w:r w:rsidRPr="00121BCB">
        <w:rPr>
          <w:rFonts w:cs="Arial"/>
          <w:sz w:val="24"/>
          <w:szCs w:val="24"/>
          <w:lang w:val="en-US"/>
        </w:rPr>
        <w:t>d</w:t>
      </w:r>
      <w:bookmarkEnd w:id="8"/>
      <w:r w:rsidR="00DB11F3">
        <w:rPr>
          <w:rFonts w:cs="Arial"/>
          <w:sz w:val="24"/>
          <w:szCs w:val="24"/>
          <w:lang w:val="en-US"/>
        </w:rPr>
        <w:t xml:space="preserve">raw up </w:t>
      </w:r>
      <w:r w:rsidR="00AA698F">
        <w:rPr>
          <w:rFonts w:cs="Arial"/>
          <w:sz w:val="24"/>
          <w:szCs w:val="24"/>
          <w:lang w:val="en-US"/>
        </w:rPr>
        <w:t xml:space="preserve">separately </w:t>
      </w:r>
      <w:r w:rsidR="00DB11F3">
        <w:rPr>
          <w:rFonts w:cs="Arial"/>
          <w:sz w:val="24"/>
          <w:szCs w:val="24"/>
          <w:lang w:val="en-US"/>
        </w:rPr>
        <w:t>a training guide</w:t>
      </w:r>
      <w:r w:rsidR="00FF0ABF">
        <w:rPr>
          <w:rFonts w:cs="Arial"/>
          <w:sz w:val="24"/>
          <w:szCs w:val="24"/>
          <w:lang w:val="en-US"/>
        </w:rPr>
        <w:t xml:space="preserve"> </w:t>
      </w:r>
      <w:r w:rsidR="00DB11F3">
        <w:rPr>
          <w:rFonts w:cs="Arial"/>
          <w:sz w:val="24"/>
          <w:szCs w:val="24"/>
          <w:lang w:val="en-US"/>
        </w:rPr>
        <w:t>for the prefectures and BNCM staffs</w:t>
      </w:r>
      <w:r w:rsidRPr="00121BCB">
        <w:rPr>
          <w:rFonts w:cs="Arial"/>
          <w:sz w:val="24"/>
          <w:szCs w:val="24"/>
          <w:lang w:val="en-US"/>
        </w:rPr>
        <w:t>;</w:t>
      </w:r>
    </w:p>
    <w:p w14:paraId="66679632" w14:textId="497B84F6" w:rsidR="00D06BC2" w:rsidRPr="00121BCB" w:rsidRDefault="00C32878" w:rsidP="00D06BC2">
      <w:pPr>
        <w:pStyle w:val="ListParagraph"/>
        <w:numPr>
          <w:ilvl w:val="0"/>
          <w:numId w:val="10"/>
        </w:numPr>
        <w:spacing w:after="160" w:line="259" w:lineRule="auto"/>
        <w:ind w:right="-426"/>
        <w:jc w:val="both"/>
        <w:rPr>
          <w:rFonts w:cs="Arial"/>
          <w:sz w:val="24"/>
          <w:szCs w:val="24"/>
          <w:lang w:val="en-US"/>
        </w:rPr>
      </w:pPr>
      <w:r w:rsidRPr="00C32878">
        <w:rPr>
          <w:rFonts w:cs="Arial"/>
          <w:sz w:val="24"/>
          <w:szCs w:val="24"/>
          <w:lang w:val="en-US"/>
        </w:rPr>
        <w:t xml:space="preserve">Train </w:t>
      </w:r>
      <w:r w:rsidR="008A2963">
        <w:rPr>
          <w:rFonts w:cs="Arial"/>
          <w:sz w:val="24"/>
          <w:szCs w:val="24"/>
          <w:lang w:val="en-US"/>
        </w:rPr>
        <w:t xml:space="preserve">separately </w:t>
      </w:r>
      <w:r w:rsidRPr="00C32878">
        <w:rPr>
          <w:rFonts w:cs="Arial"/>
          <w:sz w:val="24"/>
          <w:szCs w:val="24"/>
          <w:lang w:val="en-US"/>
        </w:rPr>
        <w:t xml:space="preserve">BNCM and prefectures </w:t>
      </w:r>
      <w:r>
        <w:rPr>
          <w:rFonts w:cs="Arial"/>
          <w:sz w:val="24"/>
          <w:szCs w:val="24"/>
          <w:lang w:val="en-US"/>
        </w:rPr>
        <w:t xml:space="preserve">staffs </w:t>
      </w:r>
      <w:r w:rsidRPr="00C32878">
        <w:rPr>
          <w:rFonts w:cs="Arial"/>
          <w:sz w:val="24"/>
          <w:szCs w:val="24"/>
          <w:lang w:val="en-US"/>
        </w:rPr>
        <w:t xml:space="preserve">on the training courses that will be indicated in the training guide proposed by the expert and validated by the cabinet of the Ministry of the </w:t>
      </w:r>
      <w:r w:rsidR="00251774" w:rsidRPr="00C32878">
        <w:rPr>
          <w:rFonts w:cs="Arial"/>
          <w:sz w:val="24"/>
          <w:szCs w:val="24"/>
          <w:lang w:val="en-US"/>
        </w:rPr>
        <w:t>Interior</w:t>
      </w:r>
      <w:r w:rsidR="00CC2C8F">
        <w:rPr>
          <w:rFonts w:cs="Arial"/>
          <w:sz w:val="24"/>
          <w:szCs w:val="24"/>
          <w:lang w:val="en-US"/>
        </w:rPr>
        <w:t xml:space="preserve"> and prefectures.</w:t>
      </w:r>
    </w:p>
    <w:p w14:paraId="23B5B56D" w14:textId="087886AF" w:rsidR="00041F78" w:rsidRPr="00121BCB" w:rsidRDefault="00D06BC2" w:rsidP="00D06BC2">
      <w:pPr>
        <w:pStyle w:val="ListParagraph"/>
        <w:numPr>
          <w:ilvl w:val="0"/>
          <w:numId w:val="10"/>
        </w:numPr>
        <w:spacing w:after="160" w:line="259" w:lineRule="auto"/>
        <w:ind w:right="-426"/>
        <w:jc w:val="both"/>
        <w:rPr>
          <w:rFonts w:cs="Arial"/>
          <w:sz w:val="24"/>
          <w:szCs w:val="24"/>
          <w:lang w:val="en-US"/>
        </w:rPr>
      </w:pPr>
      <w:r w:rsidRPr="00121BCB">
        <w:rPr>
          <w:rFonts w:cs="Arial"/>
          <w:sz w:val="24"/>
          <w:szCs w:val="24"/>
          <w:lang w:val="en-US"/>
        </w:rPr>
        <w:t xml:space="preserve"> Draw up a </w:t>
      </w:r>
      <w:r w:rsidR="00873CD9">
        <w:rPr>
          <w:rFonts w:cs="Arial"/>
          <w:sz w:val="24"/>
          <w:szCs w:val="24"/>
          <w:lang w:val="en-US"/>
        </w:rPr>
        <w:t xml:space="preserve">separately training report for BNCM </w:t>
      </w:r>
      <w:r w:rsidR="00251774">
        <w:rPr>
          <w:rFonts w:cs="Arial"/>
          <w:sz w:val="24"/>
          <w:szCs w:val="24"/>
          <w:lang w:val="en-US"/>
        </w:rPr>
        <w:t>and</w:t>
      </w:r>
      <w:r w:rsidR="00873CD9">
        <w:rPr>
          <w:rFonts w:cs="Arial"/>
          <w:sz w:val="24"/>
          <w:szCs w:val="24"/>
          <w:lang w:val="en-US"/>
        </w:rPr>
        <w:t xml:space="preserve"> </w:t>
      </w:r>
      <w:r w:rsidR="00BF4653">
        <w:rPr>
          <w:rFonts w:cs="Arial"/>
          <w:sz w:val="24"/>
          <w:szCs w:val="24"/>
          <w:lang w:val="en-US"/>
        </w:rPr>
        <w:t>the prefectures staff</w:t>
      </w:r>
      <w:r w:rsidR="00251774">
        <w:rPr>
          <w:rFonts w:cs="Arial"/>
          <w:sz w:val="24"/>
          <w:szCs w:val="24"/>
          <w:lang w:val="en-US"/>
        </w:rPr>
        <w:t>s</w:t>
      </w:r>
      <w:r w:rsidRPr="00121BCB">
        <w:rPr>
          <w:rFonts w:cs="Arial"/>
          <w:sz w:val="24"/>
          <w:szCs w:val="24"/>
          <w:lang w:val="en-US"/>
        </w:rPr>
        <w:t>.</w:t>
      </w:r>
    </w:p>
    <w:p w14:paraId="487AD1FA" w14:textId="2AD64647" w:rsidR="00D06BC2" w:rsidRPr="00121BCB" w:rsidRDefault="00D06BC2" w:rsidP="00D06BC2">
      <w:pPr>
        <w:pStyle w:val="ListParagraph"/>
        <w:spacing w:after="160" w:line="259" w:lineRule="auto"/>
        <w:ind w:left="1080" w:right="-426"/>
        <w:jc w:val="both"/>
        <w:rPr>
          <w:rFonts w:cs="Arial"/>
          <w:sz w:val="24"/>
          <w:szCs w:val="24"/>
          <w:lang w:val="en-US"/>
        </w:rPr>
      </w:pPr>
    </w:p>
    <w:p w14:paraId="7952DF31" w14:textId="77777777" w:rsidR="00D06BC2" w:rsidRPr="00121BCB" w:rsidRDefault="00D06BC2" w:rsidP="00D06BC2">
      <w:pPr>
        <w:pStyle w:val="ListParagraph"/>
        <w:spacing w:after="160" w:line="259" w:lineRule="auto"/>
        <w:ind w:left="1080" w:right="-426"/>
        <w:jc w:val="both"/>
        <w:rPr>
          <w:rFonts w:cs="Arial"/>
          <w:sz w:val="24"/>
          <w:szCs w:val="24"/>
          <w:lang w:val="en-US"/>
        </w:rPr>
      </w:pPr>
    </w:p>
    <w:p w14:paraId="1BEC6740" w14:textId="4D87BC04" w:rsidR="007502C1" w:rsidRPr="00121BCB" w:rsidRDefault="00D06BC2" w:rsidP="00D25542">
      <w:pPr>
        <w:pStyle w:val="Heading2"/>
        <w:rPr>
          <w:lang w:val="en-US"/>
        </w:rPr>
      </w:pPr>
      <w:bookmarkStart w:id="9" w:name="_Toc189133197"/>
      <w:r w:rsidRPr="00121BCB">
        <w:rPr>
          <w:lang w:val="en-US"/>
        </w:rPr>
        <w:t>Expected outcomes</w:t>
      </w:r>
      <w:bookmarkEnd w:id="9"/>
    </w:p>
    <w:p w14:paraId="61F2A455" w14:textId="77777777" w:rsidR="00D06BC2" w:rsidRPr="00121BCB" w:rsidRDefault="00D06BC2" w:rsidP="00D06BC2">
      <w:pPr>
        <w:ind w:right="-426"/>
        <w:jc w:val="both"/>
        <w:rPr>
          <w:rFonts w:cs="Arial"/>
          <w:sz w:val="24"/>
          <w:szCs w:val="24"/>
          <w:lang w:val="en-US"/>
        </w:rPr>
      </w:pPr>
      <w:r w:rsidRPr="00121BCB">
        <w:rPr>
          <w:rFonts w:cs="Arial"/>
          <w:sz w:val="24"/>
          <w:szCs w:val="24"/>
          <w:lang w:val="en-US"/>
        </w:rPr>
        <w:t>This consultation will enable the Ministry of the Interior to:</w:t>
      </w:r>
    </w:p>
    <w:p w14:paraId="349747A4" w14:textId="77777777" w:rsidR="00D06BC2" w:rsidRPr="00121BCB" w:rsidRDefault="00D06BC2" w:rsidP="00D06BC2">
      <w:pPr>
        <w:ind w:left="360" w:right="-426"/>
        <w:jc w:val="both"/>
        <w:rPr>
          <w:rFonts w:cs="Arial"/>
          <w:sz w:val="24"/>
          <w:szCs w:val="24"/>
          <w:lang w:val="en-US"/>
        </w:rPr>
      </w:pPr>
    </w:p>
    <w:p w14:paraId="5372F37F" w14:textId="5ED2007B" w:rsidR="00D06BC2" w:rsidRPr="00121BCB" w:rsidRDefault="00D06BC2" w:rsidP="00D06BC2">
      <w:pPr>
        <w:pStyle w:val="ListParagraph"/>
        <w:numPr>
          <w:ilvl w:val="0"/>
          <w:numId w:val="6"/>
        </w:numPr>
        <w:ind w:right="-426"/>
        <w:jc w:val="both"/>
        <w:rPr>
          <w:rFonts w:cs="Arial"/>
          <w:sz w:val="24"/>
          <w:szCs w:val="24"/>
          <w:lang w:val="en-US"/>
        </w:rPr>
      </w:pPr>
      <w:r w:rsidRPr="00121BCB">
        <w:rPr>
          <w:rFonts w:cs="Arial"/>
          <w:sz w:val="24"/>
          <w:szCs w:val="24"/>
          <w:lang w:val="en-US"/>
        </w:rPr>
        <w:t>Equip prefectures</w:t>
      </w:r>
      <w:r w:rsidR="004250D2">
        <w:rPr>
          <w:rFonts w:cs="Arial"/>
          <w:sz w:val="24"/>
          <w:szCs w:val="24"/>
          <w:lang w:val="en-US"/>
        </w:rPr>
        <w:t xml:space="preserve"> and BNCM</w:t>
      </w:r>
      <w:r w:rsidRPr="00121BCB">
        <w:rPr>
          <w:rFonts w:cs="Arial"/>
          <w:sz w:val="24"/>
          <w:szCs w:val="24"/>
          <w:lang w:val="en-US"/>
        </w:rPr>
        <w:t xml:space="preserve"> with the technical staff with the knowledge and know-how required to cover the full scope of their responsibilities. </w:t>
      </w:r>
    </w:p>
    <w:p w14:paraId="35ABB30F" w14:textId="764098B9" w:rsidR="00B925D3" w:rsidRPr="00121BCB" w:rsidRDefault="00D06BC2" w:rsidP="00D06BC2">
      <w:pPr>
        <w:pStyle w:val="ListParagraph"/>
        <w:numPr>
          <w:ilvl w:val="0"/>
          <w:numId w:val="6"/>
        </w:numPr>
        <w:ind w:right="-426"/>
        <w:jc w:val="both"/>
        <w:rPr>
          <w:rFonts w:cs="Arial"/>
          <w:sz w:val="24"/>
          <w:szCs w:val="24"/>
          <w:lang w:val="en-US"/>
        </w:rPr>
      </w:pPr>
      <w:r w:rsidRPr="00121BCB">
        <w:rPr>
          <w:rFonts w:cs="Arial"/>
          <w:sz w:val="24"/>
          <w:szCs w:val="24"/>
          <w:lang w:val="en-US"/>
        </w:rPr>
        <w:t>Set up a space for coordinating state action at local level;</w:t>
      </w:r>
    </w:p>
    <w:p w14:paraId="272FF1A3" w14:textId="021DBC13" w:rsidR="00D06BC2" w:rsidRPr="00121BCB" w:rsidRDefault="00D06BC2" w:rsidP="00D06BC2">
      <w:pPr>
        <w:ind w:right="-426"/>
        <w:jc w:val="both"/>
        <w:rPr>
          <w:rFonts w:cs="Arial"/>
          <w:sz w:val="24"/>
          <w:szCs w:val="24"/>
          <w:lang w:val="en-US"/>
        </w:rPr>
      </w:pPr>
    </w:p>
    <w:p w14:paraId="49C4E80A" w14:textId="77777777" w:rsidR="00D06BC2" w:rsidRPr="00121BCB" w:rsidRDefault="00D06BC2" w:rsidP="00D06BC2">
      <w:pPr>
        <w:ind w:right="-426"/>
        <w:jc w:val="both"/>
        <w:rPr>
          <w:rFonts w:cs="Arial"/>
          <w:sz w:val="24"/>
          <w:szCs w:val="24"/>
          <w:lang w:val="en-US"/>
        </w:rPr>
      </w:pPr>
    </w:p>
    <w:p w14:paraId="742884FB" w14:textId="195DD0D7" w:rsidR="007502C1" w:rsidRPr="00121BCB" w:rsidRDefault="00D06BC2" w:rsidP="009C5719">
      <w:pPr>
        <w:pStyle w:val="Heading1"/>
        <w:rPr>
          <w:lang w:val="en-US"/>
        </w:rPr>
      </w:pPr>
      <w:bookmarkStart w:id="10" w:name="_Toc189133198"/>
      <w:r w:rsidRPr="00121BCB">
        <w:rPr>
          <w:lang w:val="en-US"/>
        </w:rPr>
        <w:t>Tender requirements</w:t>
      </w:r>
      <w:bookmarkEnd w:id="10"/>
    </w:p>
    <w:p w14:paraId="1A60A582" w14:textId="77777777" w:rsidR="007502C1" w:rsidRPr="00121BCB" w:rsidRDefault="007502C1" w:rsidP="007502C1">
      <w:pPr>
        <w:rPr>
          <w:rFonts w:cs="Arial"/>
          <w:sz w:val="24"/>
          <w:szCs w:val="24"/>
          <w:lang w:val="en-US"/>
        </w:rPr>
      </w:pPr>
    </w:p>
    <w:p w14:paraId="68DA9383" w14:textId="6BA154AD" w:rsidR="003D2F1E" w:rsidRPr="003D1318" w:rsidRDefault="00710C8C" w:rsidP="003D1318">
      <w:pPr>
        <w:pStyle w:val="Heading2"/>
      </w:pPr>
      <w:bookmarkStart w:id="11" w:name="_Toc135560956"/>
      <w:bookmarkStart w:id="12" w:name="_Toc189133199"/>
      <w:r w:rsidRPr="003D1318">
        <w:t xml:space="preserve">1. </w:t>
      </w:r>
      <w:bookmarkEnd w:id="11"/>
      <w:r w:rsidR="00D06BC2" w:rsidRPr="003D1318">
        <w:t>Qualifications of the proposed staff</w:t>
      </w:r>
      <w:bookmarkEnd w:id="12"/>
      <w:r w:rsidRPr="003D1318">
        <w:br/>
      </w:r>
    </w:p>
    <w:p w14:paraId="2459FD7B" w14:textId="77777777" w:rsidR="00EB1C1B" w:rsidRPr="00121BCB" w:rsidRDefault="00283FA7" w:rsidP="003D1318">
      <w:pPr>
        <w:pStyle w:val="Heading3"/>
        <w:rPr>
          <w:noProof/>
          <w:lang w:val="en-US"/>
        </w:rPr>
      </w:pPr>
      <w:bookmarkStart w:id="13" w:name="_Toc135560957"/>
      <w:bookmarkStart w:id="14" w:name="_Toc189133200"/>
      <w:r w:rsidRPr="00121BCB">
        <w:rPr>
          <w:lang w:val="en-US"/>
        </w:rPr>
        <w:t xml:space="preserve">1.1 </w:t>
      </w:r>
      <w:r w:rsidR="00E65415" w:rsidRPr="00121BCB">
        <w:rPr>
          <w:lang w:val="en-US"/>
        </w:rPr>
        <w:t xml:space="preserve">Expert </w:t>
      </w:r>
      <w:r w:rsidRPr="00121BCB">
        <w:rPr>
          <w:lang w:val="en-US"/>
        </w:rPr>
        <w:t>1:</w:t>
      </w:r>
      <w:bookmarkEnd w:id="13"/>
      <w:bookmarkEnd w:id="14"/>
    </w:p>
    <w:p w14:paraId="5EE0805C" w14:textId="2AC0E349" w:rsidR="00AB0C40" w:rsidRPr="003D1318" w:rsidRDefault="00283FA7" w:rsidP="003D1318">
      <w:pPr>
        <w:pStyle w:val="Heading3"/>
      </w:pPr>
      <w:bookmarkStart w:id="15" w:name="_Toc135560958"/>
      <w:bookmarkStart w:id="16" w:name="_Toc189133201"/>
      <w:bookmarkStart w:id="17" w:name="_Hlk146189286"/>
      <w:r w:rsidRPr="003D1318">
        <w:t xml:space="preserve">1.1.1 </w:t>
      </w:r>
      <w:bookmarkEnd w:id="15"/>
      <w:r w:rsidR="00D06BC2" w:rsidRPr="003D1318">
        <w:t>General qualifications</w:t>
      </w:r>
      <w:bookmarkEnd w:id="16"/>
    </w:p>
    <w:p w14:paraId="4B594714" w14:textId="77777777" w:rsidR="00D06BC2" w:rsidRPr="00121BCB" w:rsidRDefault="00FB0261" w:rsidP="00D06BC2">
      <w:pPr>
        <w:ind w:left="360" w:right="-426"/>
        <w:jc w:val="both"/>
        <w:rPr>
          <w:rFonts w:cs="Arial"/>
          <w:sz w:val="24"/>
          <w:szCs w:val="24"/>
          <w:lang w:val="en-US"/>
        </w:rPr>
      </w:pPr>
      <w:r w:rsidRPr="00121BCB">
        <w:rPr>
          <w:rFonts w:cs="Arial"/>
          <w:sz w:val="24"/>
          <w:szCs w:val="24"/>
          <w:lang w:val="en-US"/>
        </w:rPr>
        <w:br/>
      </w:r>
      <w:r w:rsidR="00DB07C7" w:rsidRPr="00121BCB">
        <w:rPr>
          <w:rFonts w:cs="Arial"/>
          <w:sz w:val="24"/>
          <w:szCs w:val="24"/>
          <w:lang w:val="en-US"/>
        </w:rPr>
        <w:tab/>
      </w:r>
      <w:r w:rsidR="00D06BC2" w:rsidRPr="00121BCB">
        <w:rPr>
          <w:rFonts w:cs="Arial"/>
          <w:sz w:val="24"/>
          <w:szCs w:val="24"/>
          <w:lang w:val="en-US"/>
        </w:rPr>
        <w:t xml:space="preserve">A degree in economics, social sciences, science or other equivalent disciplines (Bac + 4 minimum) </w:t>
      </w:r>
    </w:p>
    <w:p w14:paraId="3B08B87C" w14:textId="77777777" w:rsidR="00D06BC2" w:rsidRPr="00121BCB" w:rsidRDefault="00D06BC2" w:rsidP="00D06BC2">
      <w:pPr>
        <w:ind w:left="360" w:right="-426"/>
        <w:jc w:val="both"/>
        <w:rPr>
          <w:rFonts w:cs="Arial"/>
          <w:sz w:val="24"/>
          <w:szCs w:val="24"/>
          <w:lang w:val="en-US"/>
        </w:rPr>
      </w:pPr>
    </w:p>
    <w:p w14:paraId="589A4E4D" w14:textId="77777777" w:rsidR="00D06BC2" w:rsidRPr="00121BCB" w:rsidRDefault="00D06BC2" w:rsidP="00D06BC2">
      <w:pPr>
        <w:ind w:left="360" w:right="-426"/>
        <w:jc w:val="both"/>
        <w:rPr>
          <w:rFonts w:cs="Arial"/>
          <w:sz w:val="24"/>
          <w:szCs w:val="24"/>
          <w:lang w:val="en-US"/>
        </w:rPr>
      </w:pPr>
    </w:p>
    <w:p w14:paraId="32BAD756" w14:textId="3ADBD2B2" w:rsidR="00D06BC2" w:rsidRPr="00121BCB" w:rsidRDefault="00D06BC2" w:rsidP="00D06BC2">
      <w:pPr>
        <w:ind w:left="360" w:right="-426"/>
        <w:jc w:val="both"/>
        <w:rPr>
          <w:rFonts w:cs="Arial"/>
          <w:sz w:val="24"/>
          <w:szCs w:val="24"/>
          <w:lang w:val="en-US"/>
        </w:rPr>
      </w:pPr>
      <w:r w:rsidRPr="00121BCB">
        <w:rPr>
          <w:rFonts w:cs="Arial"/>
          <w:sz w:val="24"/>
          <w:szCs w:val="24"/>
          <w:lang w:val="en-US"/>
        </w:rPr>
        <w:tab/>
        <w:t xml:space="preserve">15 years' solid experience with increasing responsibilities in the field of institutional reform and public administration management.  </w:t>
      </w:r>
    </w:p>
    <w:p w14:paraId="44E3BF48" w14:textId="77777777" w:rsidR="00D06BC2" w:rsidRPr="00121BCB" w:rsidRDefault="00D06BC2" w:rsidP="00D06BC2">
      <w:pPr>
        <w:ind w:left="360" w:right="-426"/>
        <w:jc w:val="both"/>
        <w:rPr>
          <w:rFonts w:cs="Arial"/>
          <w:sz w:val="24"/>
          <w:szCs w:val="24"/>
          <w:lang w:val="en-US"/>
        </w:rPr>
      </w:pPr>
    </w:p>
    <w:p w14:paraId="702DFA1B" w14:textId="1DC88576" w:rsidR="00D06BC2" w:rsidRPr="00121BCB" w:rsidRDefault="00D06BC2" w:rsidP="00D06BC2">
      <w:pPr>
        <w:ind w:left="360" w:right="-426"/>
        <w:jc w:val="both"/>
        <w:rPr>
          <w:rFonts w:cs="Arial"/>
          <w:sz w:val="24"/>
          <w:szCs w:val="24"/>
          <w:lang w:val="en-US"/>
        </w:rPr>
      </w:pPr>
      <w:r w:rsidRPr="00121BCB">
        <w:rPr>
          <w:rFonts w:cs="Arial"/>
          <w:sz w:val="24"/>
          <w:szCs w:val="24"/>
          <w:lang w:val="en-US"/>
        </w:rPr>
        <w:t xml:space="preserve">     Proven knowledge of national, regional and international policy frameworks.</w:t>
      </w:r>
    </w:p>
    <w:p w14:paraId="2EE0CC8E" w14:textId="77777777" w:rsidR="00D06BC2" w:rsidRPr="00121BCB" w:rsidRDefault="00D06BC2" w:rsidP="00D06BC2">
      <w:pPr>
        <w:ind w:left="360" w:right="-426"/>
        <w:jc w:val="both"/>
        <w:rPr>
          <w:rFonts w:cs="Arial"/>
          <w:sz w:val="24"/>
          <w:szCs w:val="24"/>
          <w:lang w:val="en-US"/>
        </w:rPr>
      </w:pPr>
    </w:p>
    <w:p w14:paraId="0114290C" w14:textId="5B9166D6" w:rsidR="00D06BC2" w:rsidRPr="00121BCB" w:rsidRDefault="00D06BC2" w:rsidP="00D06BC2">
      <w:pPr>
        <w:ind w:left="360" w:right="-426"/>
        <w:jc w:val="both"/>
        <w:rPr>
          <w:rFonts w:cs="Arial"/>
          <w:sz w:val="24"/>
          <w:szCs w:val="24"/>
          <w:lang w:val="en-US"/>
        </w:rPr>
      </w:pPr>
      <w:r w:rsidRPr="00121BCB">
        <w:rPr>
          <w:rFonts w:cs="Arial"/>
          <w:sz w:val="24"/>
          <w:szCs w:val="24"/>
          <w:lang w:val="en-US"/>
        </w:rPr>
        <w:t xml:space="preserve">     Ongoing experience in project management, monitoring and evaluation. </w:t>
      </w:r>
    </w:p>
    <w:p w14:paraId="7D777371" w14:textId="77777777" w:rsidR="00D06BC2" w:rsidRPr="00121BCB" w:rsidRDefault="00D06BC2" w:rsidP="00D06BC2">
      <w:pPr>
        <w:ind w:left="360" w:right="-426"/>
        <w:jc w:val="both"/>
        <w:rPr>
          <w:rFonts w:cs="Arial"/>
          <w:sz w:val="24"/>
          <w:szCs w:val="24"/>
          <w:lang w:val="en-US"/>
        </w:rPr>
      </w:pPr>
    </w:p>
    <w:p w14:paraId="6A94BE32" w14:textId="43D9F4AA" w:rsidR="00D06BC2" w:rsidRPr="00121BCB" w:rsidRDefault="00D06BC2" w:rsidP="00D06BC2">
      <w:pPr>
        <w:ind w:left="360" w:right="-426"/>
        <w:jc w:val="both"/>
        <w:rPr>
          <w:rFonts w:cs="Arial"/>
          <w:sz w:val="24"/>
          <w:szCs w:val="24"/>
          <w:lang w:val="en-US"/>
        </w:rPr>
      </w:pPr>
      <w:r w:rsidRPr="00121BCB">
        <w:rPr>
          <w:rFonts w:cs="Arial"/>
          <w:sz w:val="24"/>
          <w:szCs w:val="24"/>
          <w:lang w:val="en-US"/>
        </w:rPr>
        <w:t xml:space="preserve">     Knowledge of reporting and ability to ensure skills transfer:</w:t>
      </w:r>
    </w:p>
    <w:p w14:paraId="67516B30" w14:textId="77777777" w:rsidR="00D06BC2" w:rsidRPr="00121BCB" w:rsidRDefault="00D06BC2" w:rsidP="00D06BC2">
      <w:pPr>
        <w:ind w:left="360" w:right="-426"/>
        <w:jc w:val="both"/>
        <w:rPr>
          <w:rFonts w:cs="Arial"/>
          <w:sz w:val="24"/>
          <w:szCs w:val="24"/>
          <w:lang w:val="en-US"/>
        </w:rPr>
      </w:pPr>
    </w:p>
    <w:p w14:paraId="7D0F6566" w14:textId="2FAD11E3" w:rsidR="00D06BC2" w:rsidRPr="00121BCB" w:rsidRDefault="00D06BC2" w:rsidP="00D06BC2">
      <w:pPr>
        <w:ind w:left="360" w:right="-426"/>
        <w:jc w:val="both"/>
        <w:rPr>
          <w:rFonts w:cs="Arial"/>
          <w:sz w:val="24"/>
          <w:szCs w:val="24"/>
          <w:lang w:val="en-US"/>
        </w:rPr>
      </w:pPr>
      <w:r w:rsidRPr="00121BCB">
        <w:rPr>
          <w:rFonts w:cs="Arial"/>
          <w:sz w:val="24"/>
          <w:szCs w:val="24"/>
          <w:lang w:val="en-US"/>
        </w:rPr>
        <w:t xml:space="preserve">     Previous experience of working with the Ministry of the Interior and prefectures in the deployment of public policy at local level. </w:t>
      </w:r>
    </w:p>
    <w:bookmarkEnd w:id="17"/>
    <w:p w14:paraId="255AA999" w14:textId="1D9403BD" w:rsidR="007502C1" w:rsidRPr="00121BCB" w:rsidRDefault="007502C1" w:rsidP="007502C1">
      <w:pPr>
        <w:rPr>
          <w:rFonts w:cs="Arial"/>
          <w:sz w:val="24"/>
          <w:szCs w:val="24"/>
          <w:lang w:val="en-US"/>
        </w:rPr>
      </w:pPr>
    </w:p>
    <w:p w14:paraId="52602E12" w14:textId="77777777" w:rsidR="00D06BC2" w:rsidRPr="00121BCB" w:rsidRDefault="00D06BC2" w:rsidP="007502C1">
      <w:pPr>
        <w:rPr>
          <w:rFonts w:cs="Arial"/>
          <w:sz w:val="24"/>
          <w:szCs w:val="24"/>
          <w:lang w:val="en-US"/>
        </w:rPr>
      </w:pPr>
    </w:p>
    <w:p w14:paraId="06004F89" w14:textId="1A08F31D" w:rsidR="00FB0261" w:rsidRPr="00771D2B" w:rsidRDefault="000F0EB3" w:rsidP="00771D2B">
      <w:pPr>
        <w:pStyle w:val="Heading3"/>
      </w:pPr>
      <w:bookmarkStart w:id="18" w:name="_Toc135560959"/>
      <w:bookmarkStart w:id="19" w:name="_Toc189133202"/>
      <w:r w:rsidRPr="00771D2B">
        <w:t>1.1.2</w:t>
      </w:r>
      <w:r w:rsidRPr="00771D2B">
        <w:tab/>
      </w:r>
      <w:bookmarkEnd w:id="18"/>
      <w:r w:rsidR="00D06BC2" w:rsidRPr="00771D2B">
        <w:t>Experience in the region/knowledge of Djibouti</w:t>
      </w:r>
      <w:r w:rsidR="007502C1" w:rsidRPr="00771D2B">
        <w:t>:</w:t>
      </w:r>
      <w:bookmarkEnd w:id="19"/>
    </w:p>
    <w:p w14:paraId="452D5FCB" w14:textId="7CA2C69D" w:rsidR="00666D6C" w:rsidRPr="00771D2B" w:rsidRDefault="000C1CBD" w:rsidP="00771D2B">
      <w:pPr>
        <w:pStyle w:val="Heading2"/>
      </w:pPr>
      <w:bookmarkStart w:id="20" w:name="_Toc135560960"/>
      <w:bookmarkStart w:id="21" w:name="_Toc189133203"/>
      <w:r w:rsidRPr="00771D2B">
        <w:t>1.1.3</w:t>
      </w:r>
      <w:r w:rsidRPr="00771D2B">
        <w:tab/>
      </w:r>
      <w:bookmarkEnd w:id="20"/>
      <w:r w:rsidR="00D06BC2" w:rsidRPr="00771D2B">
        <w:t>Language skills: French</w:t>
      </w:r>
      <w:bookmarkEnd w:id="21"/>
    </w:p>
    <w:p w14:paraId="0B8238B2" w14:textId="77777777" w:rsidR="00FF4FE8" w:rsidRPr="00121BCB" w:rsidRDefault="00FF4FE8" w:rsidP="00FF4FE8">
      <w:pPr>
        <w:rPr>
          <w:rFonts w:cs="Arial"/>
          <w:sz w:val="24"/>
          <w:szCs w:val="24"/>
          <w:lang w:val="en-US"/>
        </w:rPr>
      </w:pPr>
    </w:p>
    <w:p w14:paraId="3DC50BEF" w14:textId="0C0E2604" w:rsidR="00AB0C40" w:rsidRDefault="00AB0C40" w:rsidP="00AB0C40">
      <w:pPr>
        <w:rPr>
          <w:rFonts w:cs="Arial"/>
          <w:sz w:val="24"/>
          <w:szCs w:val="24"/>
          <w:lang w:val="en-US"/>
        </w:rPr>
      </w:pPr>
    </w:p>
    <w:p w14:paraId="15D50D72" w14:textId="2971856A" w:rsidR="007274B5" w:rsidRDefault="007274B5" w:rsidP="00AB0C40">
      <w:pPr>
        <w:rPr>
          <w:rFonts w:cs="Arial"/>
          <w:sz w:val="24"/>
          <w:szCs w:val="24"/>
          <w:lang w:val="en-US"/>
        </w:rPr>
      </w:pPr>
    </w:p>
    <w:p w14:paraId="0317F36D" w14:textId="77777777" w:rsidR="007274B5" w:rsidRPr="00121BCB" w:rsidRDefault="007274B5" w:rsidP="00AB0C40">
      <w:pPr>
        <w:rPr>
          <w:rFonts w:cs="Arial"/>
          <w:sz w:val="24"/>
          <w:szCs w:val="24"/>
          <w:lang w:val="en-US"/>
        </w:rPr>
      </w:pPr>
    </w:p>
    <w:p w14:paraId="3158271C" w14:textId="1DE1301F" w:rsidR="00A86FD0" w:rsidRPr="00121BCB" w:rsidRDefault="00A86FD0" w:rsidP="00AB0C40">
      <w:pPr>
        <w:rPr>
          <w:rFonts w:cs="Arial"/>
          <w:sz w:val="24"/>
          <w:szCs w:val="24"/>
          <w:lang w:val="en-US"/>
        </w:rPr>
      </w:pPr>
    </w:p>
    <w:p w14:paraId="0D8C0B65" w14:textId="7AC14FE8" w:rsidR="00A86FD0" w:rsidRPr="00121BCB" w:rsidRDefault="00A86FD0" w:rsidP="00AB0C40">
      <w:pPr>
        <w:rPr>
          <w:rFonts w:cs="Arial"/>
          <w:sz w:val="24"/>
          <w:szCs w:val="24"/>
          <w:lang w:val="en-US"/>
        </w:rPr>
      </w:pPr>
    </w:p>
    <w:p w14:paraId="65237D67" w14:textId="318504D3" w:rsidR="00A86FD0" w:rsidRPr="00121BCB" w:rsidRDefault="00A86FD0" w:rsidP="00AB0C40">
      <w:pPr>
        <w:rPr>
          <w:rFonts w:cs="Arial"/>
          <w:sz w:val="24"/>
          <w:szCs w:val="24"/>
          <w:lang w:val="en-US"/>
        </w:rPr>
      </w:pPr>
    </w:p>
    <w:p w14:paraId="46C2E38B" w14:textId="5512830A" w:rsidR="00EA7232" w:rsidRPr="00121BCB" w:rsidRDefault="00EA7232" w:rsidP="00560EA8">
      <w:pPr>
        <w:pStyle w:val="Heading2"/>
        <w:rPr>
          <w:lang w:val="en-US"/>
        </w:rPr>
      </w:pPr>
      <w:bookmarkStart w:id="22" w:name="_Toc135560961"/>
      <w:bookmarkStart w:id="23" w:name="_Toc189133204"/>
      <w:bookmarkStart w:id="24" w:name="_Hlk146189413"/>
      <w:r w:rsidRPr="00121BCB">
        <w:rPr>
          <w:lang w:val="en-US"/>
        </w:rPr>
        <w:t xml:space="preserve">2. </w:t>
      </w:r>
      <w:bookmarkEnd w:id="22"/>
      <w:r w:rsidR="00D06BC2" w:rsidRPr="00121BCB">
        <w:rPr>
          <w:lang w:val="en-US"/>
        </w:rPr>
        <w:t>Relevance of proposed concept</w:t>
      </w:r>
      <w:bookmarkEnd w:id="23"/>
    </w:p>
    <w:p w14:paraId="3DA0185F" w14:textId="77777777" w:rsidR="00477898" w:rsidRPr="00121BCB" w:rsidRDefault="00477898" w:rsidP="00477898">
      <w:pPr>
        <w:rPr>
          <w:rFonts w:cs="Arial"/>
          <w:sz w:val="24"/>
          <w:szCs w:val="24"/>
          <w:lang w:val="en-US"/>
        </w:rPr>
      </w:pPr>
    </w:p>
    <w:p w14:paraId="7D3D7155" w14:textId="4C38EE6A" w:rsidR="00A86FD0" w:rsidRPr="00121BCB" w:rsidRDefault="00B36614" w:rsidP="00C1059B">
      <w:pPr>
        <w:pStyle w:val="1Einrckung"/>
        <w:numPr>
          <w:ilvl w:val="1"/>
          <w:numId w:val="5"/>
        </w:numPr>
        <w:rPr>
          <w:rFonts w:cs="Arial"/>
          <w:sz w:val="24"/>
          <w:szCs w:val="24"/>
          <w:lang w:val="en-US"/>
        </w:rPr>
      </w:pPr>
      <w:r w:rsidRPr="00121BCB">
        <w:rPr>
          <w:rFonts w:cs="Arial"/>
          <w:sz w:val="24"/>
          <w:szCs w:val="24"/>
          <w:lang w:val="en-US"/>
        </w:rPr>
        <w:t xml:space="preserve"> </w:t>
      </w:r>
      <w:r w:rsidR="00A86FD0" w:rsidRPr="00121BCB">
        <w:rPr>
          <w:rFonts w:cs="Arial"/>
          <w:sz w:val="24"/>
          <w:szCs w:val="24"/>
          <w:lang w:val="en-US"/>
        </w:rPr>
        <w:t>The consultant must have experience in project management, monitoring and evaluation.</w:t>
      </w:r>
    </w:p>
    <w:p w14:paraId="69F099EC" w14:textId="4C29E111" w:rsidR="00187CCA" w:rsidRPr="00121BCB" w:rsidRDefault="00B36614">
      <w:pPr>
        <w:pStyle w:val="1Einrckung"/>
        <w:numPr>
          <w:ilvl w:val="1"/>
          <w:numId w:val="5"/>
        </w:numPr>
        <w:rPr>
          <w:rFonts w:cs="Arial"/>
          <w:sz w:val="24"/>
          <w:szCs w:val="24"/>
          <w:lang w:val="en-US"/>
        </w:rPr>
      </w:pPr>
      <w:r w:rsidRPr="00121BCB">
        <w:rPr>
          <w:rFonts w:cs="Arial"/>
          <w:sz w:val="24"/>
          <w:szCs w:val="24"/>
          <w:lang w:val="en-US"/>
        </w:rPr>
        <w:t>.</w:t>
      </w:r>
      <w:r w:rsidR="00A86FD0" w:rsidRPr="00121BCB">
        <w:rPr>
          <w:rFonts w:cs="Arial"/>
          <w:sz w:val="24"/>
          <w:szCs w:val="24"/>
          <w:lang w:val="en-US"/>
        </w:rPr>
        <w:t xml:space="preserve"> The consultant must have experience in producing advocacy documents.</w:t>
      </w:r>
    </w:p>
    <w:p w14:paraId="4093EA86" w14:textId="77777777" w:rsidR="008E28ED" w:rsidRPr="00121BCB" w:rsidRDefault="008E28ED" w:rsidP="008E28ED">
      <w:pPr>
        <w:pStyle w:val="1Einrckung"/>
        <w:ind w:left="840" w:firstLine="0"/>
        <w:rPr>
          <w:rFonts w:cs="Arial"/>
          <w:sz w:val="24"/>
          <w:szCs w:val="24"/>
          <w:lang w:val="en-US"/>
        </w:rPr>
      </w:pPr>
    </w:p>
    <w:p w14:paraId="17A06CCA" w14:textId="7E04C1A7" w:rsidR="00A853AD" w:rsidRPr="00121BCB" w:rsidRDefault="00B36614" w:rsidP="00C1059B">
      <w:pPr>
        <w:pStyle w:val="1Einrckung"/>
        <w:numPr>
          <w:ilvl w:val="1"/>
          <w:numId w:val="5"/>
        </w:numPr>
        <w:rPr>
          <w:rFonts w:cs="Arial"/>
          <w:sz w:val="24"/>
          <w:szCs w:val="24"/>
          <w:lang w:val="en-US"/>
        </w:rPr>
      </w:pPr>
      <w:r w:rsidRPr="00121BCB">
        <w:rPr>
          <w:rFonts w:cs="Arial"/>
          <w:sz w:val="24"/>
          <w:szCs w:val="24"/>
          <w:lang w:val="en-US"/>
        </w:rPr>
        <w:t xml:space="preserve"> </w:t>
      </w:r>
      <w:bookmarkStart w:id="25" w:name="_Toc135560962"/>
      <w:r w:rsidR="00A86FD0" w:rsidRPr="00121BCB">
        <w:rPr>
          <w:rFonts w:cs="Arial"/>
          <w:sz w:val="24"/>
          <w:szCs w:val="24"/>
          <w:lang w:val="en-US"/>
        </w:rPr>
        <w:t>Good understanding of the mission of the Ministry of the Interior and the prefectures</w:t>
      </w:r>
    </w:p>
    <w:bookmarkEnd w:id="24"/>
    <w:p w14:paraId="2C19FB83" w14:textId="77777777" w:rsidR="00A853AD" w:rsidRPr="00121BCB" w:rsidRDefault="00A853AD" w:rsidP="00A853AD">
      <w:pPr>
        <w:pStyle w:val="1Einrckung"/>
        <w:ind w:left="840" w:firstLine="0"/>
        <w:rPr>
          <w:rFonts w:cs="Arial"/>
          <w:sz w:val="24"/>
          <w:szCs w:val="24"/>
          <w:lang w:val="en-US"/>
        </w:rPr>
      </w:pPr>
    </w:p>
    <w:p w14:paraId="596B8BF4" w14:textId="77777777" w:rsidR="00A853AD" w:rsidRPr="00121BCB" w:rsidRDefault="00A853AD" w:rsidP="00A853AD">
      <w:pPr>
        <w:pStyle w:val="1Einrckung"/>
        <w:ind w:left="840" w:firstLine="0"/>
        <w:rPr>
          <w:rFonts w:cs="Arial"/>
          <w:sz w:val="24"/>
          <w:szCs w:val="24"/>
          <w:lang w:val="en-US"/>
        </w:rPr>
      </w:pPr>
    </w:p>
    <w:p w14:paraId="4F6556AD" w14:textId="7199F06B" w:rsidR="004C6AA0" w:rsidRPr="00121BCB" w:rsidRDefault="008B1336" w:rsidP="006C62C1">
      <w:pPr>
        <w:pStyle w:val="Heading3"/>
        <w:rPr>
          <w:rStyle w:val="PageNumber"/>
          <w:rFonts w:cs="Arial"/>
          <w:szCs w:val="24"/>
          <w:lang w:val="fr-FR"/>
        </w:rPr>
      </w:pPr>
      <w:bookmarkStart w:id="26" w:name="_Toc189133205"/>
      <w:r w:rsidRPr="00121BCB">
        <w:rPr>
          <w:lang w:val="fr-FR"/>
        </w:rPr>
        <w:t xml:space="preserve">3. </w:t>
      </w:r>
      <w:bookmarkEnd w:id="25"/>
      <w:proofErr w:type="spellStart"/>
      <w:r w:rsidR="007502C1" w:rsidRPr="00121BCB">
        <w:rPr>
          <w:lang w:val="fr-FR"/>
        </w:rPr>
        <w:t>Sp</w:t>
      </w:r>
      <w:r w:rsidR="00FF1D4D">
        <w:rPr>
          <w:lang w:val="fr-FR"/>
        </w:rPr>
        <w:t>e</w:t>
      </w:r>
      <w:r w:rsidR="007502C1" w:rsidRPr="00121BCB">
        <w:rPr>
          <w:lang w:val="fr-FR"/>
        </w:rPr>
        <w:t>cification</w:t>
      </w:r>
      <w:proofErr w:type="spellEnd"/>
      <w:r w:rsidR="007502C1" w:rsidRPr="00121BCB">
        <w:rPr>
          <w:lang w:val="fr-FR"/>
        </w:rPr>
        <w:t xml:space="preserve"> </w:t>
      </w:r>
      <w:r w:rsidR="00FF1D4D">
        <w:rPr>
          <w:lang w:val="fr-FR"/>
        </w:rPr>
        <w:t>of inputs</w:t>
      </w:r>
      <w:bookmarkEnd w:id="26"/>
    </w:p>
    <w:tbl>
      <w:tblPr>
        <w:tblStyle w:val="TableGrid"/>
        <w:tblW w:w="9061" w:type="dxa"/>
        <w:tblLook w:val="04A0" w:firstRow="1" w:lastRow="0" w:firstColumn="1" w:lastColumn="0" w:noHBand="0" w:noVBand="1"/>
      </w:tblPr>
      <w:tblGrid>
        <w:gridCol w:w="3681"/>
        <w:gridCol w:w="1306"/>
        <w:gridCol w:w="1636"/>
        <w:gridCol w:w="2438"/>
      </w:tblGrid>
      <w:tr w:rsidR="006153C6" w:rsidRPr="00121BCB" w14:paraId="11746CBB"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B1173" w14:textId="1068FA1A" w:rsidR="006153C6" w:rsidRPr="00121BCB" w:rsidRDefault="00A86FD0" w:rsidP="00C1059B">
            <w:pPr>
              <w:spacing w:before="60" w:after="60"/>
              <w:rPr>
                <w:rStyle w:val="PageNumber"/>
                <w:rFonts w:cs="Arial"/>
                <w:b/>
                <w:sz w:val="24"/>
                <w:szCs w:val="24"/>
              </w:rPr>
            </w:pPr>
            <w:r w:rsidRPr="00121BCB">
              <w:rPr>
                <w:rStyle w:val="PageNumber"/>
                <w:rFonts w:cs="Arial"/>
                <w:b/>
                <w:sz w:val="24"/>
                <w:szCs w:val="24"/>
              </w:rPr>
              <w:t>Fee days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94FE1" w14:textId="6C4A8485" w:rsidR="006153C6" w:rsidRPr="00121BCB" w:rsidRDefault="00A86FD0" w:rsidP="00C1059B">
            <w:pPr>
              <w:spacing w:before="60" w:after="60"/>
              <w:rPr>
                <w:rStyle w:val="PageNumber"/>
                <w:rFonts w:cs="Arial"/>
                <w:b/>
                <w:sz w:val="24"/>
                <w:szCs w:val="24"/>
              </w:rPr>
            </w:pPr>
            <w:r w:rsidRPr="00121BCB">
              <w:rPr>
                <w:rStyle w:val="PageNumber"/>
                <w:rFonts w:cs="Arial"/>
                <w:b/>
                <w:sz w:val="24"/>
                <w:szCs w:val="24"/>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A422D" w14:textId="7E020E89" w:rsidR="006153C6" w:rsidRPr="00121BCB" w:rsidRDefault="00A86FD0" w:rsidP="00C1059B">
            <w:pPr>
              <w:spacing w:before="60" w:after="60"/>
              <w:rPr>
                <w:rStyle w:val="PageNumber"/>
                <w:rFonts w:cs="Arial"/>
                <w:b/>
                <w:sz w:val="24"/>
                <w:szCs w:val="24"/>
                <w:lang w:val="en-US"/>
              </w:rPr>
            </w:pPr>
            <w:r w:rsidRPr="00121BCB">
              <w:rPr>
                <w:rStyle w:val="PageNumber"/>
                <w:rFonts w:cs="Arial"/>
                <w:b/>
                <w:sz w:val="24"/>
                <w:szCs w:val="24"/>
              </w:rPr>
              <w:t>Number of days per expert</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9B794" w14:textId="55647E24" w:rsidR="006153C6" w:rsidRPr="00121BCB" w:rsidRDefault="00A86FD0" w:rsidP="00C1059B">
            <w:pPr>
              <w:spacing w:before="60" w:after="60"/>
              <w:rPr>
                <w:rStyle w:val="PageNumber"/>
                <w:rFonts w:cs="Arial"/>
                <w:b/>
                <w:sz w:val="24"/>
                <w:szCs w:val="24"/>
              </w:rPr>
            </w:pPr>
            <w:r w:rsidRPr="00121BCB">
              <w:rPr>
                <w:rStyle w:val="PageNumber"/>
                <w:rFonts w:cs="Arial"/>
                <w:b/>
                <w:sz w:val="24"/>
                <w:szCs w:val="24"/>
              </w:rPr>
              <w:t>Comments</w:t>
            </w:r>
          </w:p>
        </w:tc>
      </w:tr>
      <w:tr w:rsidR="00A91604" w:rsidRPr="00121BCB" w14:paraId="593B321E"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tcPr>
          <w:p w14:paraId="7859C568" w14:textId="2F69A257" w:rsidR="00A91604" w:rsidRDefault="00DD5B36" w:rsidP="008E19E9">
            <w:pPr>
              <w:pStyle w:val="ListParagraph"/>
              <w:numPr>
                <w:ilvl w:val="0"/>
                <w:numId w:val="1"/>
              </w:numPr>
              <w:ind w:left="357" w:hanging="357"/>
              <w:rPr>
                <w:rStyle w:val="PageNumber"/>
                <w:rFonts w:cs="Arial"/>
                <w:sz w:val="24"/>
                <w:szCs w:val="24"/>
                <w:lang w:val="en-US"/>
              </w:rPr>
            </w:pPr>
            <w:r>
              <w:rPr>
                <w:rStyle w:val="PageNumber"/>
                <w:rFonts w:cs="Arial"/>
                <w:sz w:val="24"/>
                <w:szCs w:val="24"/>
              </w:rPr>
              <w:t xml:space="preserve">Draft, </w:t>
            </w:r>
            <w:r w:rsidR="00A91604">
              <w:rPr>
                <w:rStyle w:val="PageNumber"/>
                <w:rFonts w:cs="Arial"/>
                <w:sz w:val="24"/>
                <w:szCs w:val="24"/>
                <w:lang w:val="en-US"/>
              </w:rPr>
              <w:t>Share</w:t>
            </w:r>
            <w:r w:rsidR="006044EB">
              <w:rPr>
                <w:rStyle w:val="PageNumber"/>
                <w:rFonts w:cs="Arial"/>
                <w:sz w:val="24"/>
                <w:szCs w:val="24"/>
                <w:lang w:val="en-US"/>
              </w:rPr>
              <w:t xml:space="preserve"> and validate</w:t>
            </w:r>
            <w:r w:rsidR="00A91604">
              <w:rPr>
                <w:rStyle w:val="PageNumber"/>
                <w:rFonts w:cs="Arial"/>
                <w:sz w:val="24"/>
                <w:szCs w:val="24"/>
                <w:lang w:val="en-US"/>
              </w:rPr>
              <w:t xml:space="preserve"> </w:t>
            </w:r>
            <w:r w:rsidR="00242E8B">
              <w:rPr>
                <w:rStyle w:val="PageNumber"/>
                <w:rFonts w:cs="Arial"/>
                <w:sz w:val="24"/>
                <w:szCs w:val="24"/>
                <w:lang w:val="en-US"/>
              </w:rPr>
              <w:t>with the partners the plan of the guide</w:t>
            </w:r>
            <w:r w:rsidR="006044EB">
              <w:rPr>
                <w:rStyle w:val="PageNumber"/>
                <w:rFonts w:cs="Arial"/>
                <w:sz w:val="24"/>
                <w:szCs w:val="24"/>
                <w:lang w:val="en-US"/>
              </w:rPr>
              <w:t xml:space="preserve"> </w:t>
            </w:r>
            <w:proofErr w:type="spellStart"/>
            <w:r w:rsidR="6F44EBE3" w:rsidRPr="6E44762F">
              <w:rPr>
                <w:rStyle w:val="PageNumber"/>
                <w:rFonts w:cs="Arial"/>
                <w:sz w:val="24"/>
                <w:szCs w:val="24"/>
                <w:lang w:val="en-US"/>
              </w:rPr>
              <w:t>qnd</w:t>
            </w:r>
            <w:proofErr w:type="spellEnd"/>
            <w:r w:rsidR="6F44EBE3" w:rsidRPr="6E44762F">
              <w:rPr>
                <w:rStyle w:val="PageNumber"/>
                <w:rFonts w:cs="Arial"/>
                <w:sz w:val="24"/>
                <w:szCs w:val="24"/>
                <w:lang w:val="en-US"/>
              </w:rPr>
              <w:t xml:space="preserve"> the modules </w:t>
            </w:r>
            <w:r w:rsidR="00C52654">
              <w:rPr>
                <w:rStyle w:val="PageNumber"/>
                <w:rFonts w:cs="Arial"/>
                <w:sz w:val="24"/>
                <w:szCs w:val="24"/>
                <w:lang w:val="en-US"/>
              </w:rPr>
              <w:t>for</w:t>
            </w:r>
            <w:r w:rsidR="006044EB">
              <w:rPr>
                <w:rStyle w:val="PageNumber"/>
                <w:rFonts w:cs="Arial"/>
                <w:sz w:val="24"/>
                <w:szCs w:val="24"/>
                <w:lang w:val="en-US"/>
              </w:rPr>
              <w:t xml:space="preserve"> the training</w:t>
            </w:r>
            <w:r w:rsidR="00B20939">
              <w:rPr>
                <w:rStyle w:val="PageNumber"/>
                <w:rFonts w:cs="Arial"/>
                <w:sz w:val="24"/>
                <w:szCs w:val="24"/>
                <w:lang w:val="en-US"/>
              </w:rPr>
              <w:t>.</w:t>
            </w:r>
          </w:p>
        </w:tc>
        <w:tc>
          <w:tcPr>
            <w:tcW w:w="1306" w:type="dxa"/>
            <w:tcBorders>
              <w:top w:val="single" w:sz="4" w:space="0" w:color="auto"/>
              <w:left w:val="single" w:sz="4" w:space="0" w:color="auto"/>
              <w:bottom w:val="single" w:sz="4" w:space="0" w:color="auto"/>
              <w:right w:val="single" w:sz="4" w:space="0" w:color="auto"/>
            </w:tcBorders>
          </w:tcPr>
          <w:p w14:paraId="26F72842" w14:textId="23F12B24" w:rsidR="00A91604" w:rsidRPr="00242E8B" w:rsidRDefault="00B20939" w:rsidP="00C1059B">
            <w:pPr>
              <w:rPr>
                <w:rStyle w:val="PageNumber"/>
                <w:rFonts w:cs="Arial"/>
                <w:sz w:val="24"/>
                <w:szCs w:val="24"/>
                <w:lang w:val="en-US" w:eastAsia="en-US"/>
              </w:rPr>
            </w:pPr>
            <w:r>
              <w:rPr>
                <w:rStyle w:val="PageNumber"/>
                <w:rFonts w:cs="Arial"/>
                <w:sz w:val="24"/>
                <w:szCs w:val="24"/>
                <w:lang w:val="en-US" w:eastAsia="en-US"/>
              </w:rPr>
              <w:t>1</w:t>
            </w:r>
          </w:p>
        </w:tc>
        <w:tc>
          <w:tcPr>
            <w:tcW w:w="1636" w:type="dxa"/>
            <w:tcBorders>
              <w:top w:val="single" w:sz="4" w:space="0" w:color="auto"/>
              <w:left w:val="single" w:sz="4" w:space="0" w:color="auto"/>
              <w:bottom w:val="single" w:sz="4" w:space="0" w:color="auto"/>
              <w:right w:val="single" w:sz="4" w:space="0" w:color="auto"/>
            </w:tcBorders>
          </w:tcPr>
          <w:p w14:paraId="72D04104" w14:textId="5ADF1701" w:rsidR="00A91604" w:rsidRPr="00242E8B" w:rsidRDefault="00C52654" w:rsidP="00C1059B">
            <w:pPr>
              <w:rPr>
                <w:rStyle w:val="PageNumber"/>
                <w:rFonts w:cs="Arial"/>
                <w:sz w:val="24"/>
                <w:szCs w:val="24"/>
                <w:lang w:val="en-US" w:eastAsia="en-US"/>
              </w:rPr>
            </w:pPr>
            <w:r>
              <w:rPr>
                <w:rStyle w:val="PageNumber"/>
                <w:rFonts w:cs="Arial"/>
                <w:sz w:val="24"/>
                <w:szCs w:val="24"/>
                <w:lang w:val="en-US" w:eastAsia="en-US"/>
              </w:rPr>
              <w:t>3</w:t>
            </w:r>
          </w:p>
        </w:tc>
        <w:tc>
          <w:tcPr>
            <w:tcW w:w="2438" w:type="dxa"/>
            <w:tcBorders>
              <w:top w:val="single" w:sz="4" w:space="0" w:color="auto"/>
              <w:left w:val="single" w:sz="4" w:space="0" w:color="auto"/>
              <w:bottom w:val="single" w:sz="4" w:space="0" w:color="auto"/>
              <w:right w:val="single" w:sz="4" w:space="0" w:color="auto"/>
            </w:tcBorders>
          </w:tcPr>
          <w:p w14:paraId="3A5B3CE0" w14:textId="77777777" w:rsidR="00A91604" w:rsidRPr="00121BCB" w:rsidRDefault="00A91604" w:rsidP="00C1059B">
            <w:pPr>
              <w:rPr>
                <w:rStyle w:val="PageNumber"/>
                <w:rFonts w:cs="Arial"/>
                <w:sz w:val="24"/>
                <w:szCs w:val="24"/>
                <w:lang w:eastAsia="en-US"/>
              </w:rPr>
            </w:pPr>
          </w:p>
        </w:tc>
      </w:tr>
      <w:tr w:rsidR="006153C6" w:rsidRPr="00121BCB" w14:paraId="21D861D2"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hideMark/>
          </w:tcPr>
          <w:p w14:paraId="3A7BEBBF" w14:textId="074C1D55" w:rsidR="006153C6" w:rsidRPr="008E19E9" w:rsidRDefault="00922FAF" w:rsidP="008E19E9">
            <w:pPr>
              <w:pStyle w:val="ListParagraph"/>
              <w:numPr>
                <w:ilvl w:val="0"/>
                <w:numId w:val="1"/>
              </w:numPr>
              <w:ind w:left="357" w:hanging="357"/>
              <w:rPr>
                <w:rStyle w:val="PageNumber"/>
                <w:rFonts w:cs="Arial"/>
                <w:sz w:val="24"/>
                <w:szCs w:val="24"/>
                <w:lang w:val="en-US"/>
              </w:rPr>
            </w:pPr>
            <w:r>
              <w:rPr>
                <w:rStyle w:val="PageNumber"/>
                <w:rFonts w:cs="Arial"/>
                <w:sz w:val="24"/>
                <w:szCs w:val="24"/>
                <w:lang w:val="en-US"/>
              </w:rPr>
              <w:t>D</w:t>
            </w:r>
            <w:r w:rsidR="008E19E9" w:rsidRPr="008E19E9">
              <w:rPr>
                <w:rStyle w:val="PageNumber"/>
                <w:rFonts w:cs="Arial"/>
                <w:sz w:val="24"/>
                <w:szCs w:val="24"/>
                <w:lang w:val="en-US"/>
              </w:rPr>
              <w:t xml:space="preserve">raw up separately a </w:t>
            </w:r>
            <w:r w:rsidR="006044EB">
              <w:rPr>
                <w:rStyle w:val="PageNumber"/>
                <w:rFonts w:cs="Arial"/>
                <w:sz w:val="24"/>
                <w:szCs w:val="24"/>
                <w:lang w:val="en-US"/>
              </w:rPr>
              <w:t>draft</w:t>
            </w:r>
            <w:r w:rsidR="009A7607">
              <w:rPr>
                <w:rStyle w:val="PageNumber"/>
                <w:rFonts w:cs="Arial"/>
                <w:sz w:val="24"/>
                <w:szCs w:val="24"/>
                <w:lang w:val="en-US"/>
              </w:rPr>
              <w:t xml:space="preserve"> of the </w:t>
            </w:r>
            <w:r w:rsidR="008E19E9" w:rsidRPr="008E19E9">
              <w:rPr>
                <w:rStyle w:val="PageNumber"/>
                <w:rFonts w:cs="Arial"/>
                <w:sz w:val="24"/>
                <w:szCs w:val="24"/>
                <w:lang w:val="en-US"/>
              </w:rPr>
              <w:t xml:space="preserve">training guide </w:t>
            </w:r>
            <w:r w:rsidR="0294B431" w:rsidRPr="6E44762F">
              <w:rPr>
                <w:rStyle w:val="PageNumber"/>
                <w:rFonts w:cs="Arial"/>
                <w:sz w:val="24"/>
                <w:szCs w:val="24"/>
                <w:lang w:val="en-US"/>
              </w:rPr>
              <w:t>&amp; modules</w:t>
            </w:r>
            <w:r w:rsidR="008E19E9" w:rsidRPr="6E44762F">
              <w:rPr>
                <w:rStyle w:val="PageNumber"/>
                <w:rFonts w:cs="Arial"/>
                <w:sz w:val="24"/>
                <w:szCs w:val="24"/>
                <w:lang w:val="en-US"/>
              </w:rPr>
              <w:t xml:space="preserve"> </w:t>
            </w:r>
            <w:r w:rsidR="008E19E9" w:rsidRPr="008E19E9">
              <w:rPr>
                <w:rStyle w:val="PageNumber"/>
                <w:rFonts w:cs="Arial"/>
                <w:sz w:val="24"/>
                <w:szCs w:val="24"/>
                <w:lang w:val="en-US"/>
              </w:rPr>
              <w:t>for the prefectures and BNCM staffs;</w:t>
            </w:r>
          </w:p>
        </w:tc>
        <w:tc>
          <w:tcPr>
            <w:tcW w:w="1306" w:type="dxa"/>
            <w:tcBorders>
              <w:top w:val="single" w:sz="4" w:space="0" w:color="auto"/>
              <w:left w:val="single" w:sz="4" w:space="0" w:color="auto"/>
              <w:bottom w:val="single" w:sz="4" w:space="0" w:color="auto"/>
              <w:right w:val="single" w:sz="4" w:space="0" w:color="auto"/>
            </w:tcBorders>
          </w:tcPr>
          <w:p w14:paraId="3F0FBF80" w14:textId="0C3D03C1" w:rsidR="006153C6" w:rsidRPr="00121BCB" w:rsidRDefault="00041F78" w:rsidP="00C1059B">
            <w:pPr>
              <w:rPr>
                <w:rStyle w:val="PageNumber"/>
                <w:rFonts w:cs="Arial"/>
                <w:sz w:val="24"/>
                <w:szCs w:val="24"/>
                <w:lang w:val="fr-FR" w:eastAsia="en-US"/>
              </w:rPr>
            </w:pPr>
            <w:r w:rsidRPr="00121BCB">
              <w:rPr>
                <w:rStyle w:val="PageNumber"/>
                <w:rFonts w:cs="Arial"/>
                <w:sz w:val="24"/>
                <w:szCs w:val="24"/>
                <w:lang w:val="fr-FR" w:eastAsia="en-US"/>
              </w:rPr>
              <w:t>1</w:t>
            </w:r>
          </w:p>
        </w:tc>
        <w:tc>
          <w:tcPr>
            <w:tcW w:w="1636" w:type="dxa"/>
            <w:tcBorders>
              <w:top w:val="single" w:sz="4" w:space="0" w:color="auto"/>
              <w:left w:val="single" w:sz="4" w:space="0" w:color="auto"/>
              <w:bottom w:val="single" w:sz="4" w:space="0" w:color="auto"/>
              <w:right w:val="single" w:sz="4" w:space="0" w:color="auto"/>
            </w:tcBorders>
          </w:tcPr>
          <w:p w14:paraId="5A32656B" w14:textId="33977EF6" w:rsidR="006153C6" w:rsidRPr="00121BCB" w:rsidRDefault="002F5045" w:rsidP="00C1059B">
            <w:pPr>
              <w:rPr>
                <w:rStyle w:val="PageNumber"/>
                <w:rFonts w:cs="Arial"/>
                <w:sz w:val="24"/>
                <w:szCs w:val="24"/>
                <w:lang w:val="fr-FR" w:eastAsia="en-US"/>
              </w:rPr>
            </w:pPr>
            <w:r>
              <w:rPr>
                <w:rStyle w:val="PageNumber"/>
                <w:rFonts w:cs="Arial"/>
                <w:sz w:val="24"/>
                <w:szCs w:val="24"/>
                <w:lang w:val="fr-FR" w:eastAsia="en-US"/>
              </w:rPr>
              <w:t>5</w:t>
            </w:r>
          </w:p>
        </w:tc>
        <w:tc>
          <w:tcPr>
            <w:tcW w:w="2438" w:type="dxa"/>
            <w:tcBorders>
              <w:top w:val="single" w:sz="4" w:space="0" w:color="auto"/>
              <w:left w:val="single" w:sz="4" w:space="0" w:color="auto"/>
              <w:bottom w:val="single" w:sz="4" w:space="0" w:color="auto"/>
              <w:right w:val="single" w:sz="4" w:space="0" w:color="auto"/>
            </w:tcBorders>
          </w:tcPr>
          <w:p w14:paraId="5A69A47E" w14:textId="77777777" w:rsidR="006153C6" w:rsidRPr="00121BCB" w:rsidRDefault="006153C6" w:rsidP="00C1059B">
            <w:pPr>
              <w:rPr>
                <w:rStyle w:val="PageNumber"/>
                <w:rFonts w:cs="Arial"/>
                <w:sz w:val="24"/>
                <w:szCs w:val="24"/>
                <w:lang w:eastAsia="en-US"/>
              </w:rPr>
            </w:pPr>
            <w:r w:rsidRPr="00121BCB">
              <w:rPr>
                <w:rStyle w:val="PageNumber"/>
                <w:rFonts w:cs="Arial"/>
                <w:sz w:val="24"/>
                <w:szCs w:val="24"/>
                <w:lang w:eastAsia="en-US"/>
              </w:rPr>
              <w:t>N/A</w:t>
            </w:r>
          </w:p>
        </w:tc>
      </w:tr>
      <w:tr w:rsidR="00922FAF" w:rsidRPr="00121BCB" w14:paraId="2D9F52E4"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tcPr>
          <w:p w14:paraId="62CED439" w14:textId="207D5B54" w:rsidR="00922FAF" w:rsidRDefault="0099408C" w:rsidP="008E19E9">
            <w:pPr>
              <w:pStyle w:val="ListParagraph"/>
              <w:numPr>
                <w:ilvl w:val="0"/>
                <w:numId w:val="1"/>
              </w:numPr>
              <w:ind w:left="357" w:hanging="357"/>
              <w:rPr>
                <w:rStyle w:val="PageNumber"/>
                <w:rFonts w:cs="Arial"/>
                <w:sz w:val="24"/>
                <w:szCs w:val="24"/>
                <w:lang w:val="en-US"/>
              </w:rPr>
            </w:pPr>
            <w:r>
              <w:rPr>
                <w:rStyle w:val="PageNumber"/>
                <w:rFonts w:cs="Arial"/>
                <w:sz w:val="24"/>
                <w:szCs w:val="24"/>
                <w:lang w:val="en-US"/>
              </w:rPr>
              <w:t xml:space="preserve">Share </w:t>
            </w:r>
            <w:r w:rsidR="00BE4003">
              <w:rPr>
                <w:rStyle w:val="PageNumber"/>
                <w:rFonts w:cs="Arial"/>
                <w:sz w:val="24"/>
                <w:szCs w:val="24"/>
                <w:lang w:val="en-US"/>
              </w:rPr>
              <w:t xml:space="preserve">and validate </w:t>
            </w:r>
            <w:r>
              <w:rPr>
                <w:rStyle w:val="PageNumber"/>
                <w:rFonts w:cs="Arial"/>
                <w:sz w:val="24"/>
                <w:szCs w:val="24"/>
                <w:lang w:val="en-US"/>
              </w:rPr>
              <w:t>the</w:t>
            </w:r>
            <w:r w:rsidR="00BF31EF">
              <w:rPr>
                <w:rStyle w:val="PageNumber"/>
                <w:rFonts w:cs="Arial"/>
                <w:sz w:val="24"/>
                <w:szCs w:val="24"/>
                <w:lang w:val="en-US"/>
              </w:rPr>
              <w:t xml:space="preserve"> </w:t>
            </w:r>
            <w:r w:rsidR="009A7607">
              <w:rPr>
                <w:rStyle w:val="PageNumber"/>
                <w:rFonts w:cs="Arial"/>
                <w:sz w:val="24"/>
                <w:szCs w:val="24"/>
                <w:lang w:val="en-US"/>
              </w:rPr>
              <w:t>two-training</w:t>
            </w:r>
            <w:r>
              <w:rPr>
                <w:rStyle w:val="PageNumber"/>
                <w:rFonts w:cs="Arial"/>
                <w:sz w:val="24"/>
                <w:szCs w:val="24"/>
                <w:lang w:val="en-US"/>
              </w:rPr>
              <w:t xml:space="preserve"> guide</w:t>
            </w:r>
            <w:r w:rsidR="00BF31EF">
              <w:rPr>
                <w:rStyle w:val="PageNumber"/>
                <w:rFonts w:cs="Arial"/>
                <w:sz w:val="24"/>
                <w:szCs w:val="24"/>
                <w:lang w:val="en-US"/>
              </w:rPr>
              <w:t xml:space="preserve"> </w:t>
            </w:r>
            <w:r w:rsidR="53A021E0" w:rsidRPr="6E44762F">
              <w:rPr>
                <w:rStyle w:val="PageNumber"/>
                <w:rFonts w:cs="Arial"/>
                <w:sz w:val="24"/>
                <w:szCs w:val="24"/>
                <w:lang w:val="en-US"/>
              </w:rPr>
              <w:t>&amp; modules</w:t>
            </w:r>
            <w:r w:rsidR="00BF31EF" w:rsidRPr="6E44762F">
              <w:rPr>
                <w:rStyle w:val="PageNumber"/>
                <w:rFonts w:cs="Arial"/>
                <w:sz w:val="24"/>
                <w:szCs w:val="24"/>
                <w:lang w:val="en-US"/>
              </w:rPr>
              <w:t xml:space="preserve"> </w:t>
            </w:r>
            <w:r w:rsidR="00BF31EF">
              <w:rPr>
                <w:rStyle w:val="PageNumber"/>
                <w:rFonts w:cs="Arial"/>
                <w:sz w:val="24"/>
                <w:szCs w:val="24"/>
                <w:lang w:val="en-US"/>
              </w:rPr>
              <w:t>with the Interior ministry and prefectures</w:t>
            </w:r>
            <w:r w:rsidR="008A79B4">
              <w:rPr>
                <w:rStyle w:val="PageNumber"/>
                <w:rFonts w:cs="Arial"/>
                <w:sz w:val="24"/>
                <w:szCs w:val="24"/>
                <w:lang w:val="en-US"/>
              </w:rPr>
              <w:t>.</w:t>
            </w:r>
            <w:r w:rsidR="00BF31EF">
              <w:rPr>
                <w:rStyle w:val="PageNumber"/>
                <w:rFonts w:cs="Arial"/>
                <w:sz w:val="24"/>
                <w:szCs w:val="24"/>
                <w:lang w:val="en-US"/>
              </w:rPr>
              <w:t xml:space="preserve"> </w:t>
            </w:r>
          </w:p>
        </w:tc>
        <w:tc>
          <w:tcPr>
            <w:tcW w:w="1306" w:type="dxa"/>
            <w:tcBorders>
              <w:top w:val="single" w:sz="4" w:space="0" w:color="auto"/>
              <w:left w:val="single" w:sz="4" w:space="0" w:color="auto"/>
              <w:bottom w:val="single" w:sz="4" w:space="0" w:color="auto"/>
              <w:right w:val="single" w:sz="4" w:space="0" w:color="auto"/>
            </w:tcBorders>
          </w:tcPr>
          <w:p w14:paraId="33B06746" w14:textId="358EA1A9" w:rsidR="00922FAF" w:rsidRPr="0099408C" w:rsidRDefault="002C09D3" w:rsidP="00C1059B">
            <w:pPr>
              <w:rPr>
                <w:rStyle w:val="PageNumber"/>
                <w:rFonts w:cs="Arial"/>
                <w:sz w:val="24"/>
                <w:szCs w:val="24"/>
                <w:lang w:val="en-US" w:eastAsia="en-US"/>
              </w:rPr>
            </w:pPr>
            <w:r>
              <w:rPr>
                <w:rStyle w:val="PageNumber"/>
                <w:rFonts w:cs="Arial"/>
                <w:sz w:val="24"/>
                <w:szCs w:val="24"/>
                <w:lang w:val="en-US" w:eastAsia="en-US"/>
              </w:rPr>
              <w:t>1</w:t>
            </w:r>
          </w:p>
        </w:tc>
        <w:tc>
          <w:tcPr>
            <w:tcW w:w="1636" w:type="dxa"/>
            <w:tcBorders>
              <w:top w:val="single" w:sz="4" w:space="0" w:color="auto"/>
              <w:left w:val="single" w:sz="4" w:space="0" w:color="auto"/>
              <w:bottom w:val="single" w:sz="4" w:space="0" w:color="auto"/>
              <w:right w:val="single" w:sz="4" w:space="0" w:color="auto"/>
            </w:tcBorders>
          </w:tcPr>
          <w:p w14:paraId="1176B6BC" w14:textId="5B8646AA" w:rsidR="00922FAF" w:rsidRPr="0099408C" w:rsidRDefault="0016650A" w:rsidP="00C1059B">
            <w:pPr>
              <w:rPr>
                <w:rStyle w:val="PageNumber"/>
                <w:rFonts w:cs="Arial"/>
                <w:sz w:val="24"/>
                <w:szCs w:val="24"/>
                <w:lang w:val="en-US" w:eastAsia="en-US"/>
              </w:rPr>
            </w:pPr>
            <w:r>
              <w:rPr>
                <w:rStyle w:val="PageNumber"/>
                <w:rFonts w:cs="Arial"/>
                <w:sz w:val="24"/>
                <w:szCs w:val="24"/>
                <w:lang w:val="en-US" w:eastAsia="en-US"/>
              </w:rPr>
              <w:t>3</w:t>
            </w:r>
          </w:p>
        </w:tc>
        <w:tc>
          <w:tcPr>
            <w:tcW w:w="2438" w:type="dxa"/>
            <w:tcBorders>
              <w:top w:val="single" w:sz="4" w:space="0" w:color="auto"/>
              <w:left w:val="single" w:sz="4" w:space="0" w:color="auto"/>
              <w:bottom w:val="single" w:sz="4" w:space="0" w:color="auto"/>
              <w:right w:val="single" w:sz="4" w:space="0" w:color="auto"/>
            </w:tcBorders>
          </w:tcPr>
          <w:p w14:paraId="124CF6A8" w14:textId="77777777" w:rsidR="00922FAF" w:rsidRPr="00121BCB" w:rsidRDefault="00922FAF" w:rsidP="00C1059B">
            <w:pPr>
              <w:rPr>
                <w:rStyle w:val="PageNumber"/>
                <w:rFonts w:cs="Arial"/>
                <w:sz w:val="24"/>
                <w:szCs w:val="24"/>
                <w:lang w:eastAsia="en-US"/>
              </w:rPr>
            </w:pPr>
          </w:p>
        </w:tc>
      </w:tr>
      <w:tr w:rsidR="006153C6" w:rsidRPr="00121BCB" w14:paraId="3FDC779E"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hideMark/>
          </w:tcPr>
          <w:p w14:paraId="052D8C49" w14:textId="2F1CA6D8" w:rsidR="006153C6" w:rsidRPr="00026009" w:rsidRDefault="008E19E9" w:rsidP="00026009">
            <w:pPr>
              <w:pStyle w:val="ListParagraph"/>
              <w:numPr>
                <w:ilvl w:val="0"/>
                <w:numId w:val="1"/>
              </w:numPr>
              <w:ind w:left="357" w:hanging="357"/>
              <w:rPr>
                <w:rStyle w:val="PageNumber"/>
                <w:rFonts w:cs="Arial"/>
                <w:sz w:val="24"/>
                <w:szCs w:val="24"/>
                <w:lang w:val="en-US"/>
              </w:rPr>
            </w:pPr>
            <w:r w:rsidRPr="008E19E9">
              <w:rPr>
                <w:rStyle w:val="PageNumber"/>
                <w:rFonts w:cs="Arial"/>
                <w:sz w:val="24"/>
                <w:szCs w:val="24"/>
                <w:lang w:val="en-US"/>
              </w:rPr>
              <w:t>Train separately BNCM and prefectures staffs on the training courses that will be indicated in the training guide</w:t>
            </w:r>
            <w:r w:rsidR="005D796D">
              <w:rPr>
                <w:rStyle w:val="PageNumber"/>
                <w:rFonts w:cs="Arial"/>
                <w:sz w:val="24"/>
                <w:szCs w:val="24"/>
                <w:lang w:val="en-US"/>
              </w:rPr>
              <w:t>.</w:t>
            </w:r>
          </w:p>
        </w:tc>
        <w:tc>
          <w:tcPr>
            <w:tcW w:w="1306" w:type="dxa"/>
            <w:tcBorders>
              <w:top w:val="single" w:sz="4" w:space="0" w:color="auto"/>
              <w:left w:val="single" w:sz="4" w:space="0" w:color="auto"/>
              <w:bottom w:val="single" w:sz="4" w:space="0" w:color="auto"/>
              <w:right w:val="single" w:sz="4" w:space="0" w:color="auto"/>
            </w:tcBorders>
          </w:tcPr>
          <w:p w14:paraId="3F6B7B93" w14:textId="031FED58" w:rsidR="006153C6" w:rsidRPr="00121BCB" w:rsidRDefault="00041F78" w:rsidP="00C1059B">
            <w:pPr>
              <w:rPr>
                <w:rStyle w:val="PageNumber"/>
                <w:rFonts w:cs="Arial"/>
                <w:sz w:val="24"/>
                <w:szCs w:val="24"/>
                <w:lang w:eastAsia="en-US"/>
              </w:rPr>
            </w:pPr>
            <w:r w:rsidRPr="00121BCB">
              <w:rPr>
                <w:rStyle w:val="PageNumber"/>
                <w:rFonts w:cs="Arial"/>
                <w:sz w:val="24"/>
                <w:szCs w:val="24"/>
                <w:lang w:eastAsia="en-US"/>
              </w:rPr>
              <w:t>1</w:t>
            </w:r>
          </w:p>
        </w:tc>
        <w:tc>
          <w:tcPr>
            <w:tcW w:w="1636" w:type="dxa"/>
            <w:tcBorders>
              <w:top w:val="single" w:sz="4" w:space="0" w:color="auto"/>
              <w:left w:val="single" w:sz="4" w:space="0" w:color="auto"/>
              <w:bottom w:val="single" w:sz="4" w:space="0" w:color="auto"/>
              <w:right w:val="single" w:sz="4" w:space="0" w:color="auto"/>
            </w:tcBorders>
          </w:tcPr>
          <w:p w14:paraId="197092F1" w14:textId="58387F3F" w:rsidR="006153C6" w:rsidRPr="00121BCB" w:rsidRDefault="006E2A7D" w:rsidP="00C1059B">
            <w:pPr>
              <w:rPr>
                <w:rStyle w:val="PageNumber"/>
                <w:rFonts w:cs="Arial"/>
                <w:sz w:val="24"/>
                <w:szCs w:val="24"/>
                <w:lang w:eastAsia="en-US"/>
              </w:rPr>
            </w:pPr>
            <w:r>
              <w:rPr>
                <w:rStyle w:val="PageNumber"/>
                <w:rFonts w:cs="Arial"/>
                <w:sz w:val="24"/>
                <w:szCs w:val="24"/>
                <w:lang w:eastAsia="en-US"/>
              </w:rPr>
              <w:t>9</w:t>
            </w:r>
          </w:p>
        </w:tc>
        <w:tc>
          <w:tcPr>
            <w:tcW w:w="2438" w:type="dxa"/>
            <w:tcBorders>
              <w:top w:val="single" w:sz="4" w:space="0" w:color="auto"/>
              <w:left w:val="single" w:sz="4" w:space="0" w:color="auto"/>
              <w:bottom w:val="single" w:sz="4" w:space="0" w:color="auto"/>
              <w:right w:val="single" w:sz="4" w:space="0" w:color="auto"/>
            </w:tcBorders>
          </w:tcPr>
          <w:p w14:paraId="0EC1E78B" w14:textId="77777777" w:rsidR="006153C6" w:rsidRPr="00121BCB" w:rsidRDefault="006153C6" w:rsidP="00C1059B">
            <w:pPr>
              <w:rPr>
                <w:rStyle w:val="PageNumber"/>
                <w:rFonts w:cs="Arial"/>
                <w:sz w:val="24"/>
                <w:szCs w:val="24"/>
                <w:lang w:eastAsia="en-US"/>
              </w:rPr>
            </w:pPr>
            <w:r w:rsidRPr="00121BCB">
              <w:rPr>
                <w:rStyle w:val="PageNumber"/>
                <w:rFonts w:cs="Arial"/>
                <w:sz w:val="24"/>
                <w:szCs w:val="24"/>
                <w:lang w:eastAsia="en-US"/>
              </w:rPr>
              <w:t>N/A</w:t>
            </w:r>
          </w:p>
        </w:tc>
      </w:tr>
      <w:tr w:rsidR="00644DEA" w:rsidRPr="00121BCB" w14:paraId="53902A72"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tcPr>
          <w:p w14:paraId="72B5ADA2" w14:textId="3D7D15BF" w:rsidR="00644DEA" w:rsidRPr="00121BCB" w:rsidRDefault="00C93111">
            <w:pPr>
              <w:pStyle w:val="ListParagraph"/>
              <w:numPr>
                <w:ilvl w:val="0"/>
                <w:numId w:val="1"/>
              </w:numPr>
              <w:ind w:left="357" w:hanging="357"/>
              <w:rPr>
                <w:rStyle w:val="PageNumber"/>
                <w:rFonts w:cs="Arial"/>
                <w:sz w:val="24"/>
                <w:szCs w:val="24"/>
                <w:lang w:val="en-US"/>
              </w:rPr>
            </w:pPr>
            <w:r w:rsidRPr="00C93111">
              <w:rPr>
                <w:rStyle w:val="PageNumber"/>
                <w:rFonts w:cs="Arial"/>
                <w:sz w:val="24"/>
                <w:szCs w:val="24"/>
                <w:lang w:val="en-US"/>
              </w:rPr>
              <w:t xml:space="preserve">Drafting of </w:t>
            </w:r>
            <w:r w:rsidR="00CB33A0">
              <w:rPr>
                <w:rStyle w:val="PageNumber"/>
                <w:rFonts w:cs="Arial"/>
                <w:sz w:val="24"/>
                <w:szCs w:val="24"/>
                <w:lang w:val="en-US"/>
              </w:rPr>
              <w:t>a</w:t>
            </w:r>
            <w:r w:rsidRPr="00C93111">
              <w:rPr>
                <w:rStyle w:val="PageNumber"/>
                <w:rFonts w:cs="Arial"/>
                <w:sz w:val="24"/>
                <w:szCs w:val="24"/>
                <w:lang w:val="en-US"/>
              </w:rPr>
              <w:t xml:space="preserve"> training </w:t>
            </w:r>
            <w:r w:rsidR="001E413A" w:rsidRPr="00C93111">
              <w:rPr>
                <w:rStyle w:val="PageNumber"/>
                <w:rFonts w:cs="Arial"/>
                <w:sz w:val="24"/>
                <w:szCs w:val="24"/>
                <w:lang w:val="en-US"/>
              </w:rPr>
              <w:t>report</w:t>
            </w:r>
            <w:r w:rsidR="00DD5B36">
              <w:rPr>
                <w:rStyle w:val="PageNumber"/>
                <w:rFonts w:cs="Arial"/>
                <w:sz w:val="24"/>
                <w:szCs w:val="24"/>
                <w:lang w:val="en-US"/>
              </w:rPr>
              <w:t xml:space="preserve"> separately</w:t>
            </w:r>
            <w:r w:rsidRPr="00C93111">
              <w:rPr>
                <w:rStyle w:val="PageNumber"/>
                <w:rFonts w:cs="Arial"/>
                <w:sz w:val="24"/>
                <w:szCs w:val="24"/>
                <w:lang w:val="en-US"/>
              </w:rPr>
              <w:t xml:space="preserve"> for each </w:t>
            </w:r>
            <w:r w:rsidR="001B5C95">
              <w:rPr>
                <w:rStyle w:val="PageNumber"/>
                <w:rFonts w:cs="Arial"/>
                <w:sz w:val="24"/>
                <w:szCs w:val="24"/>
                <w:lang w:val="en-US"/>
              </w:rPr>
              <w:t>institution</w:t>
            </w:r>
            <w:r w:rsidR="001E413A">
              <w:rPr>
                <w:rStyle w:val="PageNumber"/>
                <w:rFonts w:cs="Arial"/>
                <w:sz w:val="24"/>
                <w:szCs w:val="24"/>
                <w:lang w:val="en-US"/>
              </w:rPr>
              <w:t xml:space="preserve"> (BNCM et prefectures)</w:t>
            </w:r>
            <w:r w:rsidRPr="00C93111">
              <w:rPr>
                <w:rStyle w:val="PageNumber"/>
                <w:rFonts w:cs="Arial"/>
                <w:sz w:val="24"/>
                <w:szCs w:val="24"/>
                <w:lang w:val="en-US"/>
              </w:rPr>
              <w:t>.</w:t>
            </w:r>
          </w:p>
        </w:tc>
        <w:tc>
          <w:tcPr>
            <w:tcW w:w="1306" w:type="dxa"/>
            <w:tcBorders>
              <w:top w:val="single" w:sz="4" w:space="0" w:color="auto"/>
              <w:left w:val="single" w:sz="4" w:space="0" w:color="auto"/>
              <w:bottom w:val="single" w:sz="4" w:space="0" w:color="auto"/>
              <w:right w:val="single" w:sz="4" w:space="0" w:color="auto"/>
            </w:tcBorders>
          </w:tcPr>
          <w:p w14:paraId="3ED327B2" w14:textId="2BD44315" w:rsidR="00644DEA" w:rsidRPr="00121BCB" w:rsidRDefault="00BE622E" w:rsidP="00C1059B">
            <w:pPr>
              <w:rPr>
                <w:rStyle w:val="PageNumber"/>
                <w:rFonts w:cs="Arial"/>
                <w:sz w:val="24"/>
                <w:szCs w:val="24"/>
                <w:lang w:val="fr-FR" w:eastAsia="en-US"/>
              </w:rPr>
            </w:pPr>
            <w:r w:rsidRPr="00121BCB">
              <w:rPr>
                <w:rStyle w:val="PageNumber"/>
                <w:rFonts w:cs="Arial"/>
                <w:sz w:val="24"/>
                <w:szCs w:val="24"/>
                <w:lang w:val="fr-FR" w:eastAsia="en-US"/>
              </w:rPr>
              <w:t>1</w:t>
            </w:r>
          </w:p>
        </w:tc>
        <w:tc>
          <w:tcPr>
            <w:tcW w:w="1636" w:type="dxa"/>
            <w:tcBorders>
              <w:top w:val="single" w:sz="4" w:space="0" w:color="auto"/>
              <w:left w:val="single" w:sz="4" w:space="0" w:color="auto"/>
              <w:bottom w:val="single" w:sz="4" w:space="0" w:color="auto"/>
              <w:right w:val="single" w:sz="4" w:space="0" w:color="auto"/>
            </w:tcBorders>
          </w:tcPr>
          <w:p w14:paraId="45A6BDA4" w14:textId="6499CCD5" w:rsidR="00644DEA" w:rsidRPr="00121BCB" w:rsidRDefault="001E413A" w:rsidP="00C1059B">
            <w:pPr>
              <w:rPr>
                <w:rStyle w:val="PageNumber"/>
                <w:rFonts w:cs="Arial"/>
                <w:sz w:val="24"/>
                <w:szCs w:val="24"/>
                <w:lang w:val="fr-FR" w:eastAsia="en-US"/>
              </w:rPr>
            </w:pPr>
            <w:r>
              <w:rPr>
                <w:rStyle w:val="PageNumber"/>
                <w:rFonts w:cs="Arial"/>
                <w:sz w:val="24"/>
                <w:szCs w:val="24"/>
                <w:lang w:val="fr-FR" w:eastAsia="en-US"/>
              </w:rPr>
              <w:t>2</w:t>
            </w:r>
          </w:p>
        </w:tc>
        <w:tc>
          <w:tcPr>
            <w:tcW w:w="2438" w:type="dxa"/>
            <w:tcBorders>
              <w:top w:val="single" w:sz="4" w:space="0" w:color="auto"/>
              <w:left w:val="single" w:sz="4" w:space="0" w:color="auto"/>
              <w:bottom w:val="single" w:sz="4" w:space="0" w:color="auto"/>
              <w:right w:val="single" w:sz="4" w:space="0" w:color="auto"/>
            </w:tcBorders>
          </w:tcPr>
          <w:p w14:paraId="28C61E96" w14:textId="77777777" w:rsidR="00644DEA" w:rsidRPr="00121BCB" w:rsidRDefault="00644DEA" w:rsidP="00C1059B">
            <w:pPr>
              <w:rPr>
                <w:rStyle w:val="PageNumber"/>
                <w:rFonts w:cs="Arial"/>
                <w:sz w:val="24"/>
                <w:szCs w:val="24"/>
                <w:lang w:val="fr-FR" w:eastAsia="en-US"/>
              </w:rPr>
            </w:pPr>
          </w:p>
        </w:tc>
      </w:tr>
      <w:tr w:rsidR="00BD60F9" w:rsidRPr="00121BCB" w14:paraId="12F8188B"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tcPr>
          <w:p w14:paraId="7AA7AE0C" w14:textId="321A133D" w:rsidR="00BD60F9" w:rsidRPr="00C93111" w:rsidRDefault="00C4194D">
            <w:pPr>
              <w:pStyle w:val="ListParagraph"/>
              <w:numPr>
                <w:ilvl w:val="0"/>
                <w:numId w:val="1"/>
              </w:numPr>
              <w:ind w:left="357" w:hanging="357"/>
              <w:rPr>
                <w:rStyle w:val="PageNumber"/>
                <w:rFonts w:cs="Arial"/>
                <w:sz w:val="24"/>
                <w:szCs w:val="24"/>
                <w:lang w:val="en-US"/>
              </w:rPr>
            </w:pPr>
            <w:r w:rsidRPr="00C4194D">
              <w:rPr>
                <w:rStyle w:val="PageNumber"/>
                <w:rFonts w:cs="Arial"/>
                <w:sz w:val="24"/>
                <w:szCs w:val="24"/>
                <w:lang w:val="en-US"/>
              </w:rPr>
              <w:t xml:space="preserve">Support the BNCM in providing recommendations and/or drafting a plan to overcome their challenges related to coordination ( </w:t>
            </w:r>
            <w:proofErr w:type="spellStart"/>
            <w:r w:rsidRPr="00C4194D">
              <w:rPr>
                <w:rStyle w:val="PageNumber"/>
                <w:rFonts w:cs="Arial"/>
                <w:sz w:val="24"/>
                <w:szCs w:val="24"/>
                <w:lang w:val="en-US"/>
              </w:rPr>
              <w:t>e.g</w:t>
            </w:r>
            <w:proofErr w:type="spellEnd"/>
            <w:r w:rsidRPr="00C4194D">
              <w:rPr>
                <w:rStyle w:val="PageNumber"/>
                <w:rFonts w:cs="Arial"/>
                <w:sz w:val="24"/>
                <w:szCs w:val="24"/>
                <w:lang w:val="en-US"/>
              </w:rPr>
              <w:t xml:space="preserve"> plan de communication)</w:t>
            </w:r>
            <w:r w:rsidR="00C956A9" w:rsidRPr="00C956A9">
              <w:rPr>
                <w:rStyle w:val="PageNumber"/>
                <w:rFonts w:cs="Arial"/>
                <w:sz w:val="24"/>
                <w:szCs w:val="24"/>
                <w:lang w:val="en-US"/>
              </w:rPr>
              <w:t>.</w:t>
            </w:r>
          </w:p>
        </w:tc>
        <w:tc>
          <w:tcPr>
            <w:tcW w:w="1306" w:type="dxa"/>
            <w:tcBorders>
              <w:top w:val="single" w:sz="4" w:space="0" w:color="auto"/>
              <w:left w:val="single" w:sz="4" w:space="0" w:color="auto"/>
              <w:bottom w:val="single" w:sz="4" w:space="0" w:color="auto"/>
              <w:right w:val="single" w:sz="4" w:space="0" w:color="auto"/>
            </w:tcBorders>
          </w:tcPr>
          <w:p w14:paraId="0DCCEAF6" w14:textId="2CACBD48" w:rsidR="00BD60F9" w:rsidRPr="00BD60F9" w:rsidRDefault="00C956A9" w:rsidP="00C1059B">
            <w:pPr>
              <w:rPr>
                <w:rStyle w:val="PageNumber"/>
                <w:rFonts w:cs="Arial"/>
                <w:sz w:val="24"/>
                <w:szCs w:val="24"/>
                <w:lang w:val="en-US" w:eastAsia="en-US"/>
              </w:rPr>
            </w:pPr>
            <w:r>
              <w:rPr>
                <w:rStyle w:val="PageNumber"/>
                <w:rFonts w:cs="Arial"/>
                <w:sz w:val="24"/>
                <w:szCs w:val="24"/>
                <w:lang w:val="en-US" w:eastAsia="en-US"/>
              </w:rPr>
              <w:t>1</w:t>
            </w:r>
          </w:p>
        </w:tc>
        <w:tc>
          <w:tcPr>
            <w:tcW w:w="1636" w:type="dxa"/>
            <w:tcBorders>
              <w:top w:val="single" w:sz="4" w:space="0" w:color="auto"/>
              <w:left w:val="single" w:sz="4" w:space="0" w:color="auto"/>
              <w:bottom w:val="single" w:sz="4" w:space="0" w:color="auto"/>
              <w:right w:val="single" w:sz="4" w:space="0" w:color="auto"/>
            </w:tcBorders>
          </w:tcPr>
          <w:p w14:paraId="095EA8BA" w14:textId="4D1AEAA6" w:rsidR="00BD60F9" w:rsidRPr="00BD60F9" w:rsidRDefault="00D675D0" w:rsidP="00C1059B">
            <w:pPr>
              <w:rPr>
                <w:rStyle w:val="PageNumber"/>
                <w:rFonts w:cs="Arial"/>
                <w:sz w:val="24"/>
                <w:szCs w:val="24"/>
                <w:lang w:val="en-US" w:eastAsia="en-US"/>
              </w:rPr>
            </w:pPr>
            <w:r>
              <w:rPr>
                <w:rStyle w:val="PageNumber"/>
                <w:rFonts w:cs="Arial"/>
                <w:sz w:val="24"/>
                <w:szCs w:val="24"/>
                <w:lang w:val="en-US" w:eastAsia="en-US"/>
              </w:rPr>
              <w:t>2</w:t>
            </w:r>
          </w:p>
        </w:tc>
        <w:tc>
          <w:tcPr>
            <w:tcW w:w="2438" w:type="dxa"/>
            <w:tcBorders>
              <w:top w:val="single" w:sz="4" w:space="0" w:color="auto"/>
              <w:left w:val="single" w:sz="4" w:space="0" w:color="auto"/>
              <w:bottom w:val="single" w:sz="4" w:space="0" w:color="auto"/>
              <w:right w:val="single" w:sz="4" w:space="0" w:color="auto"/>
            </w:tcBorders>
          </w:tcPr>
          <w:p w14:paraId="0F7B9461" w14:textId="77777777" w:rsidR="00BD60F9" w:rsidRPr="00BD60F9" w:rsidRDefault="00BD60F9" w:rsidP="00C1059B">
            <w:pPr>
              <w:rPr>
                <w:rStyle w:val="PageNumber"/>
                <w:rFonts w:cs="Arial"/>
                <w:sz w:val="24"/>
                <w:szCs w:val="24"/>
                <w:lang w:val="en-US" w:eastAsia="en-US"/>
              </w:rPr>
            </w:pPr>
          </w:p>
        </w:tc>
      </w:tr>
      <w:tr w:rsidR="006153C6" w:rsidRPr="00121BCB" w14:paraId="47E375B9"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5C41D" w14:textId="77777777" w:rsidR="006153C6" w:rsidRPr="00121BCB" w:rsidRDefault="006153C6" w:rsidP="00C1059B">
            <w:pPr>
              <w:spacing w:before="60" w:after="60"/>
              <w:ind w:left="357" w:hanging="357"/>
              <w:rPr>
                <w:rStyle w:val="PageNumber"/>
                <w:rFonts w:cs="Arial"/>
                <w:b/>
                <w:sz w:val="24"/>
                <w:szCs w:val="24"/>
              </w:rPr>
            </w:pPr>
            <w:r w:rsidRPr="00121BCB">
              <w:rPr>
                <w:rStyle w:val="PageNumber"/>
                <w:rFonts w:cs="Arial"/>
                <w:b/>
                <w:sz w:val="24"/>
                <w:szCs w:val="24"/>
              </w:rPr>
              <w:t>Travel expenses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14C9A"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46F0A"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Number of days/nights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483DC"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Comments</w:t>
            </w:r>
          </w:p>
        </w:tc>
      </w:tr>
      <w:tr w:rsidR="006153C6" w:rsidRPr="00121BCB" w14:paraId="6D053020"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hideMark/>
          </w:tcPr>
          <w:p w14:paraId="7C281C23" w14:textId="77777777" w:rsidR="006153C6" w:rsidRPr="00121BCB" w:rsidRDefault="006153C6">
            <w:pPr>
              <w:pStyle w:val="ListParagraph"/>
              <w:numPr>
                <w:ilvl w:val="0"/>
                <w:numId w:val="1"/>
              </w:numPr>
              <w:ind w:left="357" w:hanging="357"/>
              <w:rPr>
                <w:rStyle w:val="PageNumber"/>
                <w:rFonts w:cs="Arial"/>
                <w:sz w:val="24"/>
                <w:szCs w:val="24"/>
              </w:rPr>
            </w:pPr>
            <w:r w:rsidRPr="00121BCB">
              <w:rPr>
                <w:rStyle w:val="PageNumber"/>
                <w:rFonts w:cs="Arial"/>
                <w:sz w:val="24"/>
                <w:szCs w:val="24"/>
              </w:rPr>
              <w:t>Per-diem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29CC5411" w14:textId="2DDE44C4" w:rsidR="006153C6" w:rsidRPr="00121BCB" w:rsidRDefault="00041F78" w:rsidP="00C1059B">
            <w:pPr>
              <w:rPr>
                <w:rStyle w:val="PageNumber"/>
                <w:rFonts w:cs="Arial"/>
                <w:sz w:val="24"/>
                <w:szCs w:val="24"/>
                <w:lang w:eastAsia="en-US"/>
              </w:rPr>
            </w:pPr>
            <w:r w:rsidRPr="00121BCB">
              <w:rPr>
                <w:rStyle w:val="PageNumber"/>
                <w:rFonts w:cs="Arial"/>
                <w:sz w:val="24"/>
                <w:szCs w:val="24"/>
                <w:lang w:eastAsia="en-US"/>
              </w:rPr>
              <w:t>1</w:t>
            </w:r>
          </w:p>
        </w:tc>
        <w:tc>
          <w:tcPr>
            <w:tcW w:w="1636" w:type="dxa"/>
            <w:tcBorders>
              <w:top w:val="single" w:sz="4" w:space="0" w:color="auto"/>
              <w:left w:val="single" w:sz="4" w:space="0" w:color="auto"/>
              <w:bottom w:val="single" w:sz="4" w:space="0" w:color="auto"/>
              <w:right w:val="single" w:sz="4" w:space="0" w:color="auto"/>
            </w:tcBorders>
          </w:tcPr>
          <w:p w14:paraId="1EC1D2A4" w14:textId="1160DAEB" w:rsidR="006153C6" w:rsidRPr="00121BCB" w:rsidRDefault="00A821FE" w:rsidP="00C1059B">
            <w:pPr>
              <w:rPr>
                <w:rStyle w:val="PageNumber"/>
                <w:rFonts w:cs="Arial"/>
                <w:sz w:val="24"/>
                <w:szCs w:val="24"/>
                <w:lang w:eastAsia="en-US"/>
              </w:rPr>
            </w:pPr>
            <w:r>
              <w:rPr>
                <w:rStyle w:val="PageNumber"/>
                <w:rFonts w:cs="Arial"/>
                <w:sz w:val="24"/>
                <w:szCs w:val="24"/>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0CBA957A" w14:textId="77777777" w:rsidR="006153C6" w:rsidRPr="00121BCB" w:rsidRDefault="006153C6" w:rsidP="00C1059B">
            <w:pPr>
              <w:rPr>
                <w:rStyle w:val="PageNumber"/>
                <w:rFonts w:cs="Arial"/>
                <w:sz w:val="24"/>
                <w:szCs w:val="24"/>
                <w:lang w:eastAsia="en-US"/>
              </w:rPr>
            </w:pPr>
          </w:p>
        </w:tc>
      </w:tr>
      <w:tr w:rsidR="006153C6" w:rsidRPr="00121BCB" w14:paraId="503B459E"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hideMark/>
          </w:tcPr>
          <w:p w14:paraId="7B142E69" w14:textId="77777777" w:rsidR="006153C6" w:rsidRPr="00121BCB" w:rsidRDefault="006153C6">
            <w:pPr>
              <w:pStyle w:val="ListParagraph"/>
              <w:numPr>
                <w:ilvl w:val="0"/>
                <w:numId w:val="1"/>
              </w:numPr>
              <w:ind w:left="357" w:hanging="357"/>
              <w:rPr>
                <w:rStyle w:val="PageNumber"/>
                <w:rFonts w:cs="Arial"/>
                <w:sz w:val="24"/>
                <w:szCs w:val="24"/>
              </w:rPr>
            </w:pPr>
            <w:r w:rsidRPr="00121BCB">
              <w:rPr>
                <w:rStyle w:val="PageNumber"/>
                <w:rFonts w:cs="Arial"/>
                <w:sz w:val="24"/>
                <w:szCs w:val="24"/>
              </w:rPr>
              <w:t>Overnight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50457CD6" w14:textId="16058B7F" w:rsidR="006153C6" w:rsidRPr="00121BCB" w:rsidRDefault="00041F78" w:rsidP="00C1059B">
            <w:pPr>
              <w:rPr>
                <w:rStyle w:val="PageNumber"/>
                <w:rFonts w:cs="Arial"/>
                <w:sz w:val="24"/>
                <w:szCs w:val="24"/>
                <w:lang w:eastAsia="en-US"/>
              </w:rPr>
            </w:pPr>
            <w:r w:rsidRPr="00121BCB">
              <w:rPr>
                <w:rStyle w:val="PageNumber"/>
                <w:rFonts w:cs="Arial"/>
                <w:sz w:val="24"/>
                <w:szCs w:val="24"/>
                <w:lang w:eastAsia="en-US"/>
              </w:rPr>
              <w:t>1</w:t>
            </w:r>
          </w:p>
        </w:tc>
        <w:tc>
          <w:tcPr>
            <w:tcW w:w="1636" w:type="dxa"/>
            <w:tcBorders>
              <w:top w:val="single" w:sz="4" w:space="0" w:color="auto"/>
              <w:left w:val="single" w:sz="4" w:space="0" w:color="auto"/>
              <w:bottom w:val="single" w:sz="4" w:space="0" w:color="auto"/>
              <w:right w:val="single" w:sz="4" w:space="0" w:color="auto"/>
            </w:tcBorders>
          </w:tcPr>
          <w:p w14:paraId="14D2FFFA" w14:textId="7A87634D" w:rsidR="006153C6" w:rsidRPr="00121BCB" w:rsidRDefault="00A821FE" w:rsidP="00C1059B">
            <w:pPr>
              <w:rPr>
                <w:rStyle w:val="PageNumber"/>
                <w:rFonts w:cs="Arial"/>
                <w:sz w:val="24"/>
                <w:szCs w:val="24"/>
                <w:lang w:eastAsia="en-US"/>
              </w:rPr>
            </w:pPr>
            <w:r>
              <w:rPr>
                <w:rStyle w:val="PageNumber"/>
                <w:rFonts w:cs="Arial"/>
                <w:sz w:val="24"/>
                <w:szCs w:val="24"/>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7DB2D250" w14:textId="77777777" w:rsidR="006153C6" w:rsidRPr="00121BCB" w:rsidRDefault="006153C6" w:rsidP="00C1059B">
            <w:pPr>
              <w:rPr>
                <w:rStyle w:val="PageNumber"/>
                <w:rFonts w:cs="Arial"/>
                <w:sz w:val="24"/>
                <w:szCs w:val="24"/>
                <w:lang w:eastAsia="en-US"/>
              </w:rPr>
            </w:pPr>
          </w:p>
        </w:tc>
      </w:tr>
      <w:tr w:rsidR="006153C6" w:rsidRPr="00121BCB" w14:paraId="2EA1F663"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tcPr>
          <w:p w14:paraId="0CEA904C" w14:textId="77777777" w:rsidR="006153C6" w:rsidRPr="00121BCB" w:rsidRDefault="006153C6">
            <w:pPr>
              <w:pStyle w:val="ListParagraph"/>
              <w:numPr>
                <w:ilvl w:val="0"/>
                <w:numId w:val="1"/>
              </w:numPr>
              <w:ind w:left="357" w:hanging="357"/>
              <w:rPr>
                <w:rStyle w:val="PageNumber"/>
                <w:rFonts w:cs="Arial"/>
                <w:sz w:val="24"/>
                <w:szCs w:val="24"/>
              </w:rPr>
            </w:pPr>
            <w:r w:rsidRPr="00121BCB">
              <w:rPr>
                <w:rStyle w:val="PageNumber"/>
                <w:rFonts w:cs="Arial"/>
                <w:sz w:val="24"/>
                <w:szCs w:val="24"/>
              </w:rPr>
              <w:t>Travel costs (train, private vehicle)</w:t>
            </w:r>
          </w:p>
        </w:tc>
        <w:tc>
          <w:tcPr>
            <w:tcW w:w="1306" w:type="dxa"/>
            <w:tcBorders>
              <w:top w:val="single" w:sz="4" w:space="0" w:color="auto"/>
              <w:left w:val="single" w:sz="4" w:space="0" w:color="auto"/>
              <w:bottom w:val="single" w:sz="4" w:space="0" w:color="auto"/>
              <w:right w:val="single" w:sz="4" w:space="0" w:color="auto"/>
            </w:tcBorders>
          </w:tcPr>
          <w:p w14:paraId="1DAE7B8B" w14:textId="465FFCED" w:rsidR="006153C6" w:rsidRPr="00121BCB" w:rsidRDefault="00041F78" w:rsidP="00C1059B">
            <w:pPr>
              <w:rPr>
                <w:rStyle w:val="PageNumber"/>
                <w:rFonts w:cs="Arial"/>
                <w:sz w:val="24"/>
                <w:szCs w:val="24"/>
                <w:lang w:eastAsia="en-US"/>
              </w:rPr>
            </w:pPr>
            <w:r w:rsidRPr="00121BCB">
              <w:rPr>
                <w:rStyle w:val="PageNumber"/>
                <w:rFonts w:cs="Arial"/>
                <w:sz w:val="24"/>
                <w:szCs w:val="24"/>
                <w:lang w:eastAsia="en-US"/>
              </w:rPr>
              <w:t>1</w:t>
            </w:r>
          </w:p>
        </w:tc>
        <w:tc>
          <w:tcPr>
            <w:tcW w:w="1636" w:type="dxa"/>
            <w:tcBorders>
              <w:top w:val="single" w:sz="4" w:space="0" w:color="auto"/>
              <w:left w:val="single" w:sz="4" w:space="0" w:color="auto"/>
              <w:bottom w:val="single" w:sz="4" w:space="0" w:color="auto"/>
              <w:right w:val="single" w:sz="4" w:space="0" w:color="auto"/>
            </w:tcBorders>
          </w:tcPr>
          <w:p w14:paraId="49C6455C" w14:textId="41DAEF23" w:rsidR="006153C6" w:rsidRPr="00121BCB" w:rsidRDefault="00A821FE" w:rsidP="00C1059B">
            <w:pPr>
              <w:rPr>
                <w:rStyle w:val="PageNumber"/>
                <w:rFonts w:cs="Arial"/>
                <w:sz w:val="24"/>
                <w:szCs w:val="24"/>
                <w:lang w:eastAsia="en-US"/>
              </w:rPr>
            </w:pPr>
            <w:r>
              <w:rPr>
                <w:rStyle w:val="PageNumber"/>
                <w:rFonts w:cs="Arial"/>
                <w:sz w:val="24"/>
                <w:szCs w:val="24"/>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565FA74C" w14:textId="77777777" w:rsidR="006153C6" w:rsidRPr="00121BCB" w:rsidRDefault="006153C6" w:rsidP="00C1059B">
            <w:pPr>
              <w:rPr>
                <w:rStyle w:val="PageNumber"/>
                <w:rFonts w:cs="Arial"/>
                <w:sz w:val="24"/>
                <w:szCs w:val="24"/>
                <w:lang w:eastAsia="en-US"/>
              </w:rPr>
            </w:pPr>
          </w:p>
        </w:tc>
      </w:tr>
      <w:tr w:rsidR="006153C6" w:rsidRPr="00121BCB" w14:paraId="3B6B3811"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5FD66"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Flights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6E5D4"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BE390"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Number of flights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5D438"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Comments</w:t>
            </w:r>
          </w:p>
        </w:tc>
      </w:tr>
      <w:tr w:rsidR="006153C6" w:rsidRPr="00121BCB" w14:paraId="61477625"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hideMark/>
          </w:tcPr>
          <w:p w14:paraId="1B52C835" w14:textId="77777777" w:rsidR="006153C6" w:rsidRPr="00121BCB" w:rsidRDefault="006153C6">
            <w:pPr>
              <w:pStyle w:val="ListParagraph"/>
              <w:numPr>
                <w:ilvl w:val="0"/>
                <w:numId w:val="1"/>
              </w:numPr>
              <w:ind w:left="357" w:hanging="357"/>
              <w:rPr>
                <w:rStyle w:val="PageNumber"/>
                <w:rFonts w:cs="Arial"/>
                <w:sz w:val="24"/>
                <w:szCs w:val="24"/>
              </w:rPr>
            </w:pPr>
            <w:r w:rsidRPr="00121BCB">
              <w:rPr>
                <w:rStyle w:val="PageNumber"/>
                <w:rFonts w:cs="Arial"/>
                <w:sz w:val="24"/>
                <w:szCs w:val="24"/>
              </w:rPr>
              <w:t>International flights</w:t>
            </w:r>
          </w:p>
        </w:tc>
        <w:tc>
          <w:tcPr>
            <w:tcW w:w="1306" w:type="dxa"/>
            <w:tcBorders>
              <w:top w:val="single" w:sz="4" w:space="0" w:color="auto"/>
              <w:left w:val="single" w:sz="4" w:space="0" w:color="auto"/>
              <w:bottom w:val="single" w:sz="4" w:space="0" w:color="auto"/>
              <w:right w:val="single" w:sz="4" w:space="0" w:color="auto"/>
            </w:tcBorders>
          </w:tcPr>
          <w:p w14:paraId="51D75F89" w14:textId="77777777" w:rsidR="006153C6" w:rsidRPr="00121BCB" w:rsidRDefault="006153C6" w:rsidP="00C1059B">
            <w:pPr>
              <w:rPr>
                <w:rStyle w:val="PageNumber"/>
                <w:rFonts w:cs="Arial"/>
                <w:sz w:val="24"/>
                <w:szCs w:val="24"/>
                <w:lang w:eastAsia="en-US"/>
              </w:rPr>
            </w:pPr>
            <w:r w:rsidRPr="00121BCB">
              <w:rPr>
                <w:rStyle w:val="PageNumber"/>
                <w:rFonts w:cs="Arial"/>
                <w:sz w:val="24"/>
                <w:szCs w:val="24"/>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4E78F325" w14:textId="77777777" w:rsidR="006153C6" w:rsidRPr="00121BCB" w:rsidRDefault="006153C6" w:rsidP="00C1059B">
            <w:pPr>
              <w:rPr>
                <w:rStyle w:val="PageNumber"/>
                <w:rFonts w:cs="Arial"/>
                <w:sz w:val="24"/>
                <w:szCs w:val="24"/>
                <w:lang w:eastAsia="en-US"/>
              </w:rPr>
            </w:pPr>
            <w:r w:rsidRPr="00121BCB">
              <w:rPr>
                <w:rStyle w:val="PageNumber"/>
                <w:rFonts w:cs="Arial"/>
                <w:sz w:val="24"/>
                <w:szCs w:val="24"/>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1114AD42" w14:textId="77777777" w:rsidR="006153C6" w:rsidRPr="00121BCB" w:rsidRDefault="006153C6" w:rsidP="00C1059B">
            <w:pPr>
              <w:rPr>
                <w:rStyle w:val="PageNumber"/>
                <w:rFonts w:cs="Arial"/>
                <w:sz w:val="24"/>
                <w:szCs w:val="24"/>
                <w:lang w:eastAsia="en-US"/>
              </w:rPr>
            </w:pPr>
          </w:p>
        </w:tc>
      </w:tr>
      <w:tr w:rsidR="006153C6" w:rsidRPr="00121BCB" w14:paraId="44481D49"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hideMark/>
          </w:tcPr>
          <w:p w14:paraId="0D8C59FD" w14:textId="77777777" w:rsidR="006153C6" w:rsidRPr="00121BCB" w:rsidRDefault="006153C6">
            <w:pPr>
              <w:pStyle w:val="ListParagraph"/>
              <w:numPr>
                <w:ilvl w:val="0"/>
                <w:numId w:val="1"/>
              </w:numPr>
              <w:ind w:left="357" w:hanging="357"/>
              <w:rPr>
                <w:rStyle w:val="PageNumber"/>
                <w:rFonts w:cs="Arial"/>
                <w:sz w:val="24"/>
                <w:szCs w:val="24"/>
              </w:rPr>
            </w:pPr>
            <w:r w:rsidRPr="00121BCB">
              <w:rPr>
                <w:rStyle w:val="PageNumber"/>
                <w:rFonts w:cs="Arial"/>
                <w:sz w:val="24"/>
                <w:szCs w:val="24"/>
              </w:rPr>
              <w:t>Domestic flights</w:t>
            </w:r>
          </w:p>
        </w:tc>
        <w:tc>
          <w:tcPr>
            <w:tcW w:w="1306" w:type="dxa"/>
            <w:tcBorders>
              <w:top w:val="single" w:sz="4" w:space="0" w:color="auto"/>
              <w:left w:val="single" w:sz="4" w:space="0" w:color="auto"/>
              <w:bottom w:val="single" w:sz="4" w:space="0" w:color="auto"/>
              <w:right w:val="single" w:sz="4" w:space="0" w:color="auto"/>
            </w:tcBorders>
          </w:tcPr>
          <w:p w14:paraId="5C64EBA4" w14:textId="77777777" w:rsidR="006153C6" w:rsidRPr="00121BCB" w:rsidRDefault="006153C6" w:rsidP="00C1059B">
            <w:pPr>
              <w:rPr>
                <w:rStyle w:val="PageNumber"/>
                <w:rFonts w:cs="Arial"/>
                <w:sz w:val="24"/>
                <w:szCs w:val="24"/>
                <w:lang w:eastAsia="en-US"/>
              </w:rPr>
            </w:pPr>
            <w:r w:rsidRPr="00121BCB">
              <w:rPr>
                <w:rStyle w:val="PageNumber"/>
                <w:rFonts w:cs="Arial"/>
                <w:sz w:val="24"/>
                <w:szCs w:val="24"/>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26B0DD47" w14:textId="77777777" w:rsidR="006153C6" w:rsidRPr="00121BCB" w:rsidRDefault="006153C6" w:rsidP="00C1059B">
            <w:pPr>
              <w:rPr>
                <w:rStyle w:val="PageNumber"/>
                <w:rFonts w:cs="Arial"/>
                <w:sz w:val="24"/>
                <w:szCs w:val="24"/>
                <w:lang w:eastAsia="en-US"/>
              </w:rPr>
            </w:pPr>
            <w:r w:rsidRPr="00121BCB">
              <w:rPr>
                <w:rStyle w:val="PageNumber"/>
                <w:rFonts w:cs="Arial"/>
                <w:sz w:val="24"/>
                <w:szCs w:val="24"/>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6A25B971" w14:textId="77777777" w:rsidR="006153C6" w:rsidRPr="00121BCB" w:rsidRDefault="006153C6" w:rsidP="00C1059B">
            <w:pPr>
              <w:rPr>
                <w:rStyle w:val="PageNumber"/>
                <w:rFonts w:cs="Arial"/>
                <w:sz w:val="24"/>
                <w:szCs w:val="24"/>
                <w:lang w:eastAsia="en-US"/>
              </w:rPr>
            </w:pPr>
          </w:p>
        </w:tc>
      </w:tr>
      <w:tr w:rsidR="006153C6" w:rsidRPr="00121BCB" w14:paraId="66CFD2C0" w14:textId="77777777" w:rsidTr="00C1059B">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84F51"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Other costs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78913"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29603"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Amount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1D186" w14:textId="77777777" w:rsidR="006153C6" w:rsidRPr="00121BCB" w:rsidRDefault="006153C6" w:rsidP="00C1059B">
            <w:pPr>
              <w:spacing w:before="60" w:after="60"/>
              <w:rPr>
                <w:rStyle w:val="PageNumber"/>
                <w:rFonts w:cs="Arial"/>
                <w:b/>
                <w:sz w:val="24"/>
                <w:szCs w:val="24"/>
              </w:rPr>
            </w:pPr>
            <w:r w:rsidRPr="00121BCB">
              <w:rPr>
                <w:rStyle w:val="PageNumber"/>
                <w:rFonts w:cs="Arial"/>
                <w:b/>
                <w:sz w:val="24"/>
                <w:szCs w:val="24"/>
              </w:rPr>
              <w:t>Comments</w:t>
            </w:r>
          </w:p>
        </w:tc>
      </w:tr>
    </w:tbl>
    <w:p w14:paraId="1DAB4B1C" w14:textId="4B2EE7D2" w:rsidR="00880531" w:rsidRPr="00121BCB" w:rsidRDefault="00880531" w:rsidP="000A3D5E">
      <w:pPr>
        <w:jc w:val="both"/>
        <w:rPr>
          <w:rFonts w:cs="Arial"/>
          <w:b/>
          <w:bCs/>
          <w:color w:val="244061" w:themeColor="accent1" w:themeShade="80"/>
          <w:sz w:val="24"/>
          <w:szCs w:val="24"/>
        </w:rPr>
      </w:pPr>
    </w:p>
    <w:p w14:paraId="4B83184D" w14:textId="7D598C6B" w:rsidR="005906B8" w:rsidRDefault="4C808A93" w:rsidP="005906B8">
      <w:pPr>
        <w:pStyle w:val="BodyText"/>
        <w:spacing w:line="240" w:lineRule="exact"/>
        <w:ind w:left="0" w:right="216"/>
        <w:contextualSpacing/>
      </w:pPr>
      <w:r w:rsidRPr="005906B8">
        <w:rPr>
          <w:rFonts w:ascii="Arial" w:hAnsi="Arial" w:cs="Arial"/>
          <w:sz w:val="24"/>
          <w:szCs w:val="24"/>
        </w:rPr>
        <w:t xml:space="preserve">Timeframe: </w:t>
      </w:r>
      <w:r w:rsidR="55717606" w:rsidRPr="005906B8">
        <w:rPr>
          <w:rFonts w:ascii="Arial" w:hAnsi="Arial" w:cs="Arial"/>
        </w:rPr>
        <w:t xml:space="preserve">The planned contract duration is </w:t>
      </w:r>
      <w:r w:rsidR="542CDC8D" w:rsidRPr="005906B8">
        <w:rPr>
          <w:rFonts w:ascii="Arial" w:hAnsi="Arial" w:cs="Arial"/>
        </w:rPr>
        <w:t>16</w:t>
      </w:r>
      <w:r w:rsidR="55717606" w:rsidRPr="005906B8">
        <w:rPr>
          <w:rFonts w:ascii="Arial" w:hAnsi="Arial" w:cs="Arial"/>
          <w:vertAlign w:val="superscript"/>
        </w:rPr>
        <w:t>th</w:t>
      </w:r>
      <w:r w:rsidR="55717606" w:rsidRPr="005906B8">
        <w:rPr>
          <w:rFonts w:ascii="Arial" w:hAnsi="Arial" w:cs="Arial"/>
        </w:rPr>
        <w:t xml:space="preserve"> of </w:t>
      </w:r>
      <w:r w:rsidR="78FD2DB9" w:rsidRPr="005906B8">
        <w:rPr>
          <w:rFonts w:ascii="Arial" w:hAnsi="Arial" w:cs="Arial"/>
        </w:rPr>
        <w:t xml:space="preserve">March </w:t>
      </w:r>
      <w:r w:rsidR="55717606" w:rsidRPr="005906B8">
        <w:rPr>
          <w:rFonts w:ascii="Arial" w:hAnsi="Arial" w:cs="Arial"/>
        </w:rPr>
        <w:t>202</w:t>
      </w:r>
      <w:r w:rsidR="7F442210">
        <w:rPr>
          <w:rFonts w:ascii="Arial" w:hAnsi="Arial" w:cs="Arial"/>
        </w:rPr>
        <w:t>5</w:t>
      </w:r>
      <w:r w:rsidR="55717606" w:rsidRPr="005906B8">
        <w:rPr>
          <w:rFonts w:ascii="Arial" w:hAnsi="Arial" w:cs="Arial"/>
        </w:rPr>
        <w:t xml:space="preserve"> for 3 months</w:t>
      </w:r>
      <w:r w:rsidR="55717606">
        <w:rPr>
          <w:spacing w:val="-59"/>
        </w:rPr>
        <w:t xml:space="preserve"> .</w:t>
      </w:r>
    </w:p>
    <w:p w14:paraId="2D0EF8D8" w14:textId="369A0AB5" w:rsidR="00880531" w:rsidRPr="00D37935" w:rsidRDefault="005906B8" w:rsidP="005906B8">
      <w:pPr>
        <w:widowControl w:val="0"/>
        <w:tabs>
          <w:tab w:val="left" w:pos="837"/>
        </w:tabs>
        <w:autoSpaceDE w:val="0"/>
        <w:autoSpaceDN w:val="0"/>
        <w:spacing w:before="1" w:line="240" w:lineRule="exact"/>
        <w:contextualSpacing/>
        <w:jc w:val="both"/>
        <w:rPr>
          <w:rFonts w:cs="Arial"/>
          <w:b/>
          <w:bCs/>
          <w:color w:val="244061" w:themeColor="accent1" w:themeShade="80"/>
          <w:sz w:val="24"/>
          <w:szCs w:val="24"/>
          <w:lang w:val="en-US"/>
        </w:rPr>
      </w:pPr>
      <w:r w:rsidRPr="00D37935">
        <w:rPr>
          <w:rFonts w:cs="Arial"/>
          <w:sz w:val="24"/>
          <w:szCs w:val="24"/>
          <w:lang w:val="en-US"/>
        </w:rPr>
        <w:t>T</w:t>
      </w:r>
      <w:r w:rsidR="00A86FD0" w:rsidRPr="00D37935">
        <w:rPr>
          <w:rFonts w:cs="Arial"/>
          <w:sz w:val="24"/>
          <w:szCs w:val="24"/>
          <w:lang w:val="en-US"/>
        </w:rPr>
        <w:t xml:space="preserve">otal days: </w:t>
      </w:r>
      <w:r w:rsidR="00DD5B36">
        <w:rPr>
          <w:rFonts w:cs="Arial"/>
          <w:sz w:val="24"/>
          <w:szCs w:val="24"/>
          <w:lang w:val="en-US"/>
        </w:rPr>
        <w:t>2</w:t>
      </w:r>
      <w:r w:rsidR="002F5045">
        <w:rPr>
          <w:rFonts w:cs="Arial"/>
          <w:sz w:val="24"/>
          <w:szCs w:val="24"/>
          <w:lang w:val="en-US"/>
        </w:rPr>
        <w:t>4</w:t>
      </w:r>
      <w:r w:rsidR="00A86FD0" w:rsidRPr="00D37935">
        <w:rPr>
          <w:rFonts w:cs="Arial"/>
          <w:sz w:val="24"/>
          <w:szCs w:val="24"/>
          <w:lang w:val="en-US"/>
        </w:rPr>
        <w:t xml:space="preserve"> days</w:t>
      </w:r>
    </w:p>
    <w:p w14:paraId="43111C42" w14:textId="77777777" w:rsidR="00407490" w:rsidRPr="00D37935" w:rsidRDefault="00407490" w:rsidP="004C6AA0">
      <w:pPr>
        <w:rPr>
          <w:rStyle w:val="PageNumber"/>
          <w:rFonts w:cs="Arial"/>
          <w:sz w:val="24"/>
          <w:szCs w:val="24"/>
          <w:lang w:val="en-US"/>
        </w:rPr>
      </w:pPr>
    </w:p>
    <w:p w14:paraId="310341BD" w14:textId="77777777" w:rsidR="00A86FD0" w:rsidRPr="00121BCB" w:rsidRDefault="00A86FD0" w:rsidP="00A86FD0">
      <w:pPr>
        <w:rPr>
          <w:rFonts w:cs="Arial"/>
          <w:b/>
          <w:sz w:val="24"/>
          <w:szCs w:val="24"/>
        </w:rPr>
      </w:pPr>
      <w:r w:rsidRPr="00121BCB">
        <w:rPr>
          <w:rFonts w:cs="Arial"/>
          <w:b/>
          <w:sz w:val="24"/>
          <w:szCs w:val="24"/>
        </w:rPr>
        <w:t>Remark:</w:t>
      </w:r>
    </w:p>
    <w:p w14:paraId="64FDB68A" w14:textId="77777777" w:rsidR="00A86FD0" w:rsidRPr="00121BCB" w:rsidRDefault="00A86FD0" w:rsidP="00A86FD0">
      <w:pPr>
        <w:rPr>
          <w:rFonts w:cs="Arial"/>
          <w:b/>
          <w:sz w:val="24"/>
          <w:szCs w:val="24"/>
        </w:rPr>
      </w:pPr>
    </w:p>
    <w:p w14:paraId="7450C5E3" w14:textId="77777777" w:rsidR="00A86FD0" w:rsidRPr="00121BCB" w:rsidRDefault="00A86FD0" w:rsidP="005906B8">
      <w:pPr>
        <w:jc w:val="both"/>
        <w:rPr>
          <w:rFonts w:cs="Arial"/>
          <w:bCs/>
          <w:sz w:val="24"/>
          <w:szCs w:val="24"/>
          <w:lang w:val="en-US"/>
        </w:rPr>
      </w:pPr>
      <w:r w:rsidRPr="00121BCB">
        <w:rPr>
          <w:rFonts w:cs="Arial"/>
          <w:bCs/>
          <w:sz w:val="24"/>
          <w:szCs w:val="24"/>
          <w:lang w:val="en-US"/>
        </w:rPr>
        <w:t>If restrictions are introduced to combat the coronavirus/COVID-19 (restrictions on air travel and travel in general, entry restrictions, quarantine measures, etc.), GIZ and the contractor are obliged to adapt their contractual services to reflect the new circumstances on the basis of good faith; this may involve changes to the period of service provision, the services to be provided and, where applicable, remuneration.</w:t>
      </w:r>
    </w:p>
    <w:p w14:paraId="59C49C09" w14:textId="77777777" w:rsidR="00A86FD0" w:rsidRPr="00121BCB" w:rsidRDefault="00A86FD0" w:rsidP="00A86FD0">
      <w:pPr>
        <w:rPr>
          <w:rFonts w:cs="Arial"/>
          <w:i/>
          <w:sz w:val="24"/>
          <w:szCs w:val="24"/>
          <w:lang w:val="en-US"/>
        </w:rPr>
      </w:pPr>
    </w:p>
    <w:p w14:paraId="66A2E7CC" w14:textId="0EDE51BE" w:rsidR="00A86FD0" w:rsidRPr="00121BCB" w:rsidRDefault="00FF217B" w:rsidP="007474FB">
      <w:pPr>
        <w:pStyle w:val="Heading3"/>
        <w:rPr>
          <w:lang w:val="en-US"/>
        </w:rPr>
      </w:pPr>
      <w:bookmarkStart w:id="27" w:name="_Toc32433828"/>
      <w:bookmarkStart w:id="28" w:name="_Toc135560963"/>
      <w:r>
        <w:rPr>
          <w:lang w:val="en-US"/>
        </w:rPr>
        <w:t xml:space="preserve"> </w:t>
      </w:r>
      <w:bookmarkStart w:id="29" w:name="_Toc189133206"/>
      <w:r w:rsidR="00A86FD0" w:rsidRPr="00121BCB">
        <w:rPr>
          <w:lang w:val="en-US"/>
        </w:rPr>
        <w:t>4</w:t>
      </w:r>
      <w:r w:rsidR="005906B8">
        <w:rPr>
          <w:lang w:val="en-US"/>
        </w:rPr>
        <w:t xml:space="preserve"> </w:t>
      </w:r>
      <w:bookmarkEnd w:id="27"/>
      <w:bookmarkEnd w:id="28"/>
      <w:r w:rsidR="00A86FD0" w:rsidRPr="00121BCB">
        <w:t>Fixed lump sum price – contract for work</w:t>
      </w:r>
      <w:bookmarkEnd w:id="29"/>
    </w:p>
    <w:p w14:paraId="12A377D8" w14:textId="77777777" w:rsidR="00A86FD0" w:rsidRPr="00121BCB" w:rsidRDefault="00A86FD0" w:rsidP="00A86FD0">
      <w:pPr>
        <w:pStyle w:val="Heading2"/>
        <w:rPr>
          <w:rFonts w:cs="Arial"/>
          <w:szCs w:val="24"/>
          <w:lang w:val="en-US"/>
        </w:rPr>
      </w:pPr>
      <w:bookmarkStart w:id="30" w:name="_Toc135560964"/>
      <w:bookmarkStart w:id="31" w:name="_Toc189133207"/>
      <w:r w:rsidRPr="00121BCB">
        <w:rPr>
          <w:rFonts w:cs="Arial"/>
          <w:szCs w:val="24"/>
          <w:lang w:val="en-US"/>
        </w:rPr>
        <w:t>N/A</w:t>
      </w:r>
      <w:bookmarkEnd w:id="30"/>
      <w:bookmarkEnd w:id="31"/>
    </w:p>
    <w:p w14:paraId="2439612D" w14:textId="77777777" w:rsidR="00A86FD0" w:rsidRPr="00121BCB" w:rsidRDefault="00A86FD0" w:rsidP="00A86FD0">
      <w:pPr>
        <w:rPr>
          <w:rFonts w:cs="Arial"/>
          <w:sz w:val="24"/>
          <w:szCs w:val="24"/>
          <w:lang w:val="en-US"/>
        </w:rPr>
      </w:pPr>
    </w:p>
    <w:p w14:paraId="2A284CE7" w14:textId="65ED9D45" w:rsidR="005906B8" w:rsidRPr="00AC645C" w:rsidRDefault="00AD18EA" w:rsidP="00EB6E6A">
      <w:pPr>
        <w:pStyle w:val="Heading1"/>
      </w:pPr>
      <w:bookmarkStart w:id="32" w:name="_Toc189133208"/>
      <w:r>
        <w:t xml:space="preserve">5 </w:t>
      </w:r>
      <w:r w:rsidR="005906B8" w:rsidRPr="00AC645C">
        <w:t>Requirements on the format of the tender</w:t>
      </w:r>
      <w:bookmarkEnd w:id="32"/>
    </w:p>
    <w:p w14:paraId="671AF57C" w14:textId="77777777" w:rsidR="005906B8" w:rsidRPr="00FF217B" w:rsidRDefault="005906B8" w:rsidP="005906B8">
      <w:pPr>
        <w:spacing w:before="100" w:beforeAutospacing="1" w:after="120"/>
        <w:ind w:left="216" w:right="605"/>
        <w:jc w:val="both"/>
        <w:rPr>
          <w:rFonts w:cs="Arial"/>
          <w:sz w:val="24"/>
          <w:szCs w:val="22"/>
        </w:rPr>
      </w:pPr>
      <w:r w:rsidRPr="00FF217B">
        <w:rPr>
          <w:rFonts w:cs="Arial"/>
          <w:sz w:val="24"/>
          <w:szCs w:val="22"/>
        </w:rPr>
        <w:t xml:space="preserve">The CV submitted for each expert can have a maximum of four pages. The </w:t>
      </w:r>
      <w:r w:rsidRPr="00FF217B">
        <w:rPr>
          <w:rFonts w:cs="Arial"/>
          <w:b/>
          <w:bCs/>
          <w:sz w:val="24"/>
          <w:szCs w:val="22"/>
        </w:rPr>
        <w:t>concept</w:t>
      </w:r>
      <w:r w:rsidRPr="00FF217B">
        <w:rPr>
          <w:rFonts w:cs="Arial"/>
          <w:sz w:val="24"/>
          <w:szCs w:val="22"/>
        </w:rPr>
        <w:t xml:space="preserve"> should not exceed five pages. If one of the maximum page lengths is exceeded, the content appearing after the cut-off point will not be included in the assessment. External content (e.g. links to websites) will also not be considered.</w:t>
      </w:r>
    </w:p>
    <w:p w14:paraId="10487F66" w14:textId="77777777" w:rsidR="005906B8" w:rsidRDefault="005906B8" w:rsidP="005906B8">
      <w:pPr>
        <w:pStyle w:val="BodyText"/>
        <w:spacing w:before="6"/>
        <w:rPr>
          <w:rFonts w:ascii="Arial"/>
          <w:b/>
          <w:i/>
          <w:sz w:val="26"/>
        </w:rPr>
      </w:pPr>
    </w:p>
    <w:p w14:paraId="0D5B6314" w14:textId="77777777" w:rsidR="00A86FD0" w:rsidRPr="00121BCB" w:rsidRDefault="00A86FD0" w:rsidP="00A86FD0">
      <w:pPr>
        <w:rPr>
          <w:rFonts w:cs="Arial"/>
          <w:sz w:val="24"/>
          <w:szCs w:val="24"/>
          <w:highlight w:val="yellow"/>
        </w:rPr>
      </w:pPr>
      <w:r w:rsidRPr="00121BCB">
        <w:rPr>
          <w:rFonts w:cs="Arial"/>
          <w:sz w:val="24"/>
          <w:szCs w:val="24"/>
        </w:rPr>
        <w:t>Note:</w:t>
      </w:r>
    </w:p>
    <w:p w14:paraId="05F4A3E7" w14:textId="77777777" w:rsidR="00A86FD0" w:rsidRPr="00B572D9" w:rsidRDefault="00A86FD0" w:rsidP="00B572D9">
      <w:pPr>
        <w:rPr>
          <w:bCs/>
          <w:highlight w:val="yellow"/>
        </w:rPr>
      </w:pPr>
    </w:p>
    <w:p w14:paraId="154079C9" w14:textId="4A561C0B" w:rsidR="00A86FD0" w:rsidRPr="00AD18EA" w:rsidRDefault="00A86FD0" w:rsidP="007B607A">
      <w:pPr>
        <w:jc w:val="both"/>
        <w:rPr>
          <w:b/>
          <w:lang w:val="en-US"/>
        </w:rPr>
      </w:pPr>
      <w:r w:rsidRPr="007B607A">
        <w:rPr>
          <w:bCs/>
          <w:sz w:val="24"/>
          <w:szCs w:val="24"/>
        </w:rPr>
        <w:t>If restrictions</w:t>
      </w:r>
      <w:r w:rsidRPr="007B607A">
        <w:rPr>
          <w:b/>
          <w:sz w:val="24"/>
          <w:szCs w:val="24"/>
        </w:rPr>
        <w:t xml:space="preserve"> </w:t>
      </w:r>
      <w:r w:rsidRPr="007B607A">
        <w:rPr>
          <w:bCs/>
          <w:sz w:val="24"/>
          <w:szCs w:val="24"/>
        </w:rPr>
        <w:t>are introduced to combat coronavirus/COVID-19 (restrictions on air travel and travel in general, entry restrictions, quarantine measures, etc.), GIZ and the contractor are obliged to make adjustments to their contractual services to reflect the changed circumstances on the basis of good faith; this may involve changes to the service delivery period, the services to be delivered and, if necessary, to the remuneration</w:t>
      </w:r>
      <w:r w:rsidRPr="00B572D9">
        <w:rPr>
          <w:bCs/>
          <w:szCs w:val="22"/>
        </w:rPr>
        <w:t>.</w:t>
      </w:r>
      <w:r w:rsidRPr="00AD18EA">
        <w:rPr>
          <w:lang w:val="en-US"/>
        </w:rPr>
        <w:br/>
      </w:r>
      <w:r w:rsidRPr="00AD18EA">
        <w:rPr>
          <w:lang w:val="en-US"/>
        </w:rPr>
        <w:br/>
      </w:r>
      <w:r w:rsidR="00DA2C42">
        <w:rPr>
          <w:rStyle w:val="Heading2Char"/>
        </w:rPr>
        <w:t>6 H</w:t>
      </w:r>
      <w:r w:rsidRPr="0091624C">
        <w:rPr>
          <w:rStyle w:val="Heading2Char"/>
        </w:rPr>
        <w:t>ow to apply</w:t>
      </w:r>
    </w:p>
    <w:p w14:paraId="5C1E1BFE" w14:textId="77777777" w:rsidR="00E17EBE" w:rsidRPr="00E17EBE" w:rsidRDefault="00E17EBE" w:rsidP="00E17EBE">
      <w:pPr>
        <w:rPr>
          <w:rFonts w:cs="Arial"/>
          <w:sz w:val="24"/>
          <w:szCs w:val="24"/>
          <w:lang w:val="en-US"/>
        </w:rPr>
      </w:pPr>
      <w:r w:rsidRPr="00E17EBE">
        <w:rPr>
          <w:rFonts w:cs="Arial"/>
          <w:sz w:val="24"/>
          <w:szCs w:val="24"/>
          <w:lang w:val="en-US"/>
        </w:rPr>
        <w:t>Please submit your CV and technical offers in a single envelope, and your financial proposal in a separate envelope to the following address:</w:t>
      </w:r>
    </w:p>
    <w:p w14:paraId="7AA36998" w14:textId="77777777" w:rsidR="0024320D" w:rsidRPr="00121BCB" w:rsidRDefault="0024320D" w:rsidP="00055375">
      <w:pPr>
        <w:pStyle w:val="1Einrckung"/>
        <w:tabs>
          <w:tab w:val="clear" w:pos="483"/>
          <w:tab w:val="left" w:pos="0"/>
        </w:tabs>
        <w:ind w:left="0" w:firstLine="0"/>
        <w:rPr>
          <w:rFonts w:cs="Arial"/>
          <w:sz w:val="24"/>
          <w:szCs w:val="24"/>
          <w:lang w:val="en-US"/>
        </w:rPr>
      </w:pPr>
    </w:p>
    <w:p w14:paraId="11131B82" w14:textId="77777777" w:rsidR="005906B8" w:rsidRPr="005906B8" w:rsidRDefault="005906B8" w:rsidP="005906B8">
      <w:pPr>
        <w:pStyle w:val="ListParagraph"/>
        <w:adjustRightInd w:val="0"/>
        <w:ind w:left="358"/>
        <w:jc w:val="center"/>
        <w:rPr>
          <w:rFonts w:ascii="Times New Roman" w:hAnsi="Times New Roman"/>
          <w:b/>
          <w:sz w:val="24"/>
          <w:szCs w:val="24"/>
          <w:lang w:val="de-DE"/>
        </w:rPr>
      </w:pPr>
      <w:r w:rsidRPr="005906B8">
        <w:rPr>
          <w:rFonts w:ascii="Times New Roman" w:hAnsi="Times New Roman"/>
          <w:b/>
          <w:sz w:val="24"/>
          <w:szCs w:val="24"/>
          <w:lang w:val="de-DE"/>
        </w:rPr>
        <w:t>GIZ- Djibouti Office</w:t>
      </w:r>
    </w:p>
    <w:p w14:paraId="25130486" w14:textId="77777777" w:rsidR="005906B8" w:rsidRPr="00AC645C" w:rsidRDefault="005906B8" w:rsidP="005906B8">
      <w:pPr>
        <w:pStyle w:val="ListParagraph"/>
        <w:ind w:left="358"/>
        <w:jc w:val="center"/>
        <w:rPr>
          <w:rFonts w:ascii="Times New Roman" w:hAnsi="Times New Roman"/>
          <w:b/>
          <w:bCs/>
          <w:lang w:val="de-DE"/>
          <w14:ligatures w14:val="standardContextual"/>
        </w:rPr>
      </w:pPr>
      <w:r w:rsidRPr="00AC645C">
        <w:rPr>
          <w:rFonts w:ascii="Times New Roman" w:hAnsi="Times New Roman"/>
          <w:b/>
          <w:bCs/>
          <w:lang w:val="de-DE"/>
          <w14:ligatures w14:val="standardContextual"/>
        </w:rPr>
        <w:t>Deutsche Gesellschaft für Internationale Zusammenarbeit (GIZ) GmbH</w:t>
      </w:r>
    </w:p>
    <w:p w14:paraId="65A1484B" w14:textId="77777777" w:rsidR="005906B8" w:rsidRPr="006A7484" w:rsidRDefault="005906B8" w:rsidP="005906B8">
      <w:pPr>
        <w:pStyle w:val="ListParagraph"/>
        <w:ind w:left="358"/>
        <w:jc w:val="center"/>
        <w:rPr>
          <w:rFonts w:ascii="Times New Roman" w:hAnsi="Times New Roman"/>
          <w:b/>
          <w:bCs/>
          <w:lang w:val="en-US"/>
          <w14:ligatures w14:val="standardContextual"/>
        </w:rPr>
      </w:pPr>
      <w:r w:rsidRPr="006A7484">
        <w:rPr>
          <w:rFonts w:ascii="Times New Roman" w:hAnsi="Times New Roman"/>
          <w:b/>
          <w:bCs/>
          <w:lang w:val="en-US"/>
          <w14:ligatures w14:val="standardContextual"/>
        </w:rPr>
        <w:t>Ethiopia &amp; Djibouti</w:t>
      </w:r>
    </w:p>
    <w:p w14:paraId="775F4740" w14:textId="77777777" w:rsidR="005906B8" w:rsidRPr="006A7484" w:rsidRDefault="005906B8" w:rsidP="005906B8">
      <w:pPr>
        <w:pStyle w:val="ListParagraph"/>
        <w:ind w:left="358"/>
        <w:jc w:val="center"/>
        <w:rPr>
          <w:rFonts w:ascii="Times New Roman" w:hAnsi="Times New Roman"/>
          <w:b/>
          <w:bCs/>
          <w:lang w:val="en-US"/>
          <w14:ligatures w14:val="standardContextual"/>
        </w:rPr>
      </w:pPr>
      <w:r w:rsidRPr="006A7484">
        <w:rPr>
          <w:rFonts w:ascii="Times New Roman" w:hAnsi="Times New Roman"/>
          <w:b/>
          <w:bCs/>
          <w:lang w:val="en-US"/>
          <w14:ligatures w14:val="standardContextual"/>
        </w:rPr>
        <w:t xml:space="preserve">Heron, Avenue F </w:t>
      </w:r>
      <w:proofErr w:type="spellStart"/>
      <w:r w:rsidRPr="006A7484">
        <w:rPr>
          <w:rFonts w:ascii="Times New Roman" w:hAnsi="Times New Roman"/>
          <w:b/>
          <w:bCs/>
          <w:lang w:val="en-US"/>
          <w14:ligatures w14:val="standardContextual"/>
        </w:rPr>
        <w:t>D’Esperey</w:t>
      </w:r>
      <w:proofErr w:type="spellEnd"/>
      <w:r w:rsidRPr="006A7484">
        <w:rPr>
          <w:rFonts w:ascii="Times New Roman" w:hAnsi="Times New Roman"/>
          <w:b/>
          <w:bCs/>
          <w:lang w:val="en-US"/>
          <w14:ligatures w14:val="standardContextual"/>
        </w:rPr>
        <w:t xml:space="preserve"> Rue Mohamed Iman</w:t>
      </w:r>
    </w:p>
    <w:p w14:paraId="1D3D5292" w14:textId="77777777" w:rsidR="005906B8" w:rsidRPr="00AC645C" w:rsidRDefault="005906B8" w:rsidP="005906B8">
      <w:pPr>
        <w:pStyle w:val="ListParagraph"/>
        <w:adjustRightInd w:val="0"/>
        <w:ind w:left="358"/>
        <w:jc w:val="center"/>
        <w:rPr>
          <w:rFonts w:ascii="Times New Roman" w:hAnsi="Times New Roman"/>
          <w:b/>
          <w:sz w:val="24"/>
          <w:szCs w:val="24"/>
        </w:rPr>
      </w:pPr>
      <w:r w:rsidRPr="00AC645C">
        <w:rPr>
          <w:rFonts w:ascii="Times New Roman" w:hAnsi="Times New Roman"/>
          <w:b/>
          <w:sz w:val="24"/>
          <w:szCs w:val="24"/>
        </w:rPr>
        <w:t xml:space="preserve">Next to </w:t>
      </w:r>
      <w:proofErr w:type="spellStart"/>
      <w:r w:rsidRPr="00AC645C">
        <w:rPr>
          <w:rFonts w:ascii="Times New Roman" w:hAnsi="Times New Roman"/>
          <w:b/>
          <w:sz w:val="24"/>
          <w:szCs w:val="24"/>
        </w:rPr>
        <w:t>Cripen</w:t>
      </w:r>
      <w:proofErr w:type="spellEnd"/>
    </w:p>
    <w:p w14:paraId="5495694E" w14:textId="77777777" w:rsidR="005906B8" w:rsidRPr="00AC645C" w:rsidRDefault="005906B8" w:rsidP="005906B8">
      <w:pPr>
        <w:pStyle w:val="ListParagraph"/>
        <w:ind w:left="358" w:right="1728"/>
        <w:jc w:val="center"/>
        <w:rPr>
          <w:rFonts w:ascii="Times New Roman" w:hAnsi="Times New Roman"/>
          <w:b/>
          <w:sz w:val="24"/>
          <w:szCs w:val="24"/>
        </w:rPr>
      </w:pPr>
      <w:r>
        <w:rPr>
          <w:rFonts w:ascii="Times New Roman" w:hAnsi="Times New Roman"/>
          <w:b/>
          <w:sz w:val="24"/>
          <w:szCs w:val="24"/>
        </w:rPr>
        <w:t xml:space="preserve">                                </w:t>
      </w:r>
      <w:r w:rsidRPr="00AC645C">
        <w:rPr>
          <w:rFonts w:ascii="Times New Roman" w:hAnsi="Times New Roman"/>
          <w:b/>
          <w:sz w:val="24"/>
          <w:szCs w:val="24"/>
        </w:rPr>
        <w:t>Reception Desk</w:t>
      </w:r>
    </w:p>
    <w:p w14:paraId="77B644E3" w14:textId="77777777" w:rsidR="007D1F80" w:rsidRPr="00121BCB" w:rsidRDefault="007D1F80" w:rsidP="00055375">
      <w:pPr>
        <w:pStyle w:val="1Einrckung"/>
        <w:tabs>
          <w:tab w:val="clear" w:pos="483"/>
          <w:tab w:val="left" w:pos="0"/>
        </w:tabs>
        <w:ind w:left="0" w:firstLine="0"/>
        <w:rPr>
          <w:rFonts w:cs="Arial"/>
          <w:sz w:val="24"/>
          <w:szCs w:val="24"/>
          <w:lang w:val="en-US"/>
        </w:rPr>
      </w:pPr>
    </w:p>
    <w:p w14:paraId="7277A7FD" w14:textId="22BB5228" w:rsidR="00A86FD0" w:rsidRPr="00121BCB" w:rsidRDefault="00A86FD0" w:rsidP="00A86FD0">
      <w:pPr>
        <w:pStyle w:val="1Einrckung"/>
        <w:tabs>
          <w:tab w:val="clear" w:pos="483"/>
          <w:tab w:val="left" w:pos="0"/>
        </w:tabs>
        <w:ind w:left="0" w:firstLine="0"/>
        <w:rPr>
          <w:rFonts w:cs="Arial"/>
          <w:sz w:val="24"/>
          <w:szCs w:val="24"/>
          <w:shd w:val="clear" w:color="auto" w:fill="FFFFFF"/>
          <w:lang w:val="en-US"/>
        </w:rPr>
      </w:pPr>
      <w:r w:rsidRPr="00121BCB">
        <w:rPr>
          <w:rFonts w:cs="Arial"/>
          <w:sz w:val="24"/>
          <w:szCs w:val="24"/>
          <w:shd w:val="clear" w:color="auto" w:fill="FFFFFF"/>
        </w:rPr>
        <w:t>Application in</w:t>
      </w:r>
      <w:r w:rsidR="005906B8">
        <w:rPr>
          <w:rFonts w:cs="Arial"/>
          <w:sz w:val="24"/>
          <w:szCs w:val="24"/>
          <w:shd w:val="clear" w:color="auto" w:fill="FFFFFF"/>
        </w:rPr>
        <w:t xml:space="preserve"> </w:t>
      </w:r>
      <w:r w:rsidRPr="00121BCB">
        <w:rPr>
          <w:rFonts w:cs="Arial"/>
          <w:sz w:val="24"/>
          <w:szCs w:val="24"/>
          <w:shd w:val="clear" w:color="auto" w:fill="FFFFFF"/>
        </w:rPr>
        <w:t xml:space="preserve">French </w:t>
      </w:r>
      <w:r w:rsidR="005906B8">
        <w:rPr>
          <w:rFonts w:cs="Arial"/>
          <w:sz w:val="24"/>
          <w:szCs w:val="24"/>
          <w:shd w:val="clear" w:color="auto" w:fill="FFFFFF"/>
        </w:rPr>
        <w:t>is</w:t>
      </w:r>
      <w:r w:rsidRPr="00121BCB">
        <w:rPr>
          <w:rFonts w:cs="Arial"/>
          <w:sz w:val="24"/>
          <w:szCs w:val="24"/>
          <w:shd w:val="clear" w:color="auto" w:fill="FFFFFF"/>
        </w:rPr>
        <w:t xml:space="preserve"> accepted                            </w:t>
      </w:r>
      <w:r w:rsidRPr="00121BCB">
        <w:rPr>
          <w:rFonts w:cs="Arial"/>
          <w:color w:val="424242"/>
          <w:sz w:val="24"/>
          <w:szCs w:val="24"/>
        </w:rPr>
        <w:br/>
      </w:r>
      <w:r w:rsidRPr="00121BCB">
        <w:rPr>
          <w:rFonts w:cs="Arial"/>
          <w:sz w:val="24"/>
          <w:szCs w:val="24"/>
          <w:shd w:val="clear" w:color="auto" w:fill="FFFFFF"/>
        </w:rPr>
        <w:t>On your application, please specify the full title of the consultancy;</w:t>
      </w:r>
      <w:r w:rsidRPr="00121BCB">
        <w:rPr>
          <w:rFonts w:cs="Arial"/>
          <w:sz w:val="24"/>
          <w:szCs w:val="24"/>
        </w:rPr>
        <w:br/>
      </w:r>
      <w:r w:rsidRPr="00121BCB">
        <w:rPr>
          <w:rFonts w:cs="Arial"/>
          <w:sz w:val="24"/>
          <w:szCs w:val="24"/>
          <w:shd w:val="clear" w:color="auto" w:fill="FFFFFF"/>
        </w:rPr>
        <w:t>Kindly note that if one of the documents listed above is not provided your application will not be eligible.</w:t>
      </w:r>
    </w:p>
    <w:p w14:paraId="7D09A81E" w14:textId="76838719" w:rsidR="004F6680" w:rsidRPr="00121BCB" w:rsidRDefault="004F6680" w:rsidP="00055375">
      <w:pPr>
        <w:pStyle w:val="1Einrckung"/>
        <w:tabs>
          <w:tab w:val="clear" w:pos="483"/>
          <w:tab w:val="left" w:pos="0"/>
        </w:tabs>
        <w:ind w:left="0" w:firstLine="0"/>
        <w:rPr>
          <w:rFonts w:cs="Arial"/>
          <w:sz w:val="24"/>
          <w:szCs w:val="24"/>
          <w:shd w:val="clear" w:color="auto" w:fill="FFFFFF"/>
          <w:lang w:val="en-US"/>
        </w:rPr>
      </w:pPr>
    </w:p>
    <w:p w14:paraId="2EE2C232" w14:textId="77777777" w:rsidR="004F6680" w:rsidRPr="00121BCB" w:rsidRDefault="004F6680" w:rsidP="00055375">
      <w:pPr>
        <w:pStyle w:val="1Einrckung"/>
        <w:tabs>
          <w:tab w:val="clear" w:pos="483"/>
          <w:tab w:val="left" w:pos="0"/>
        </w:tabs>
        <w:ind w:left="0" w:firstLine="0"/>
        <w:rPr>
          <w:rFonts w:cs="Arial"/>
          <w:sz w:val="24"/>
          <w:szCs w:val="24"/>
          <w:lang w:val="en-US"/>
        </w:rPr>
      </w:pPr>
    </w:p>
    <w:p w14:paraId="51A4E115" w14:textId="3D5BC9A8" w:rsidR="00A86FD0" w:rsidRPr="00121BCB" w:rsidRDefault="00A86FD0" w:rsidP="00A86FD0">
      <w:pPr>
        <w:rPr>
          <w:rStyle w:val="PageNumber"/>
          <w:rFonts w:cs="Arial"/>
          <w:b/>
          <w:bCs/>
          <w:i/>
          <w:iCs/>
          <w:color w:val="FF0000"/>
          <w:sz w:val="24"/>
          <w:szCs w:val="24"/>
        </w:rPr>
      </w:pPr>
    </w:p>
    <w:p w14:paraId="05540282" w14:textId="02F0EBDA" w:rsidR="00A86FD0" w:rsidRPr="00121BCB" w:rsidRDefault="00A86FD0" w:rsidP="00A86FD0">
      <w:pPr>
        <w:rPr>
          <w:rStyle w:val="PageNumber"/>
          <w:rFonts w:cs="Arial"/>
          <w:b/>
          <w:bCs/>
          <w:i/>
          <w:iCs/>
          <w:color w:val="FF0000"/>
          <w:sz w:val="24"/>
          <w:szCs w:val="24"/>
        </w:rPr>
      </w:pPr>
    </w:p>
    <w:p w14:paraId="6F94CDA1" w14:textId="3AA1859D" w:rsidR="00A86FD0" w:rsidRPr="00121BCB" w:rsidRDefault="00A86FD0" w:rsidP="00A86FD0">
      <w:pPr>
        <w:rPr>
          <w:rStyle w:val="PageNumber"/>
          <w:rFonts w:cs="Arial"/>
          <w:b/>
          <w:bCs/>
          <w:i/>
          <w:iCs/>
          <w:color w:val="FF0000"/>
          <w:sz w:val="24"/>
          <w:szCs w:val="24"/>
        </w:rPr>
      </w:pPr>
    </w:p>
    <w:p w14:paraId="618FA6A2" w14:textId="77777777" w:rsidR="00A86FD0" w:rsidRPr="00121BCB" w:rsidRDefault="00A86FD0" w:rsidP="00A86FD0">
      <w:pPr>
        <w:rPr>
          <w:rStyle w:val="PageNumber"/>
          <w:rFonts w:cs="Arial"/>
          <w:b/>
          <w:bCs/>
          <w:i/>
          <w:iCs/>
          <w:color w:val="FF0000"/>
          <w:sz w:val="24"/>
          <w:szCs w:val="24"/>
        </w:rPr>
      </w:pPr>
    </w:p>
    <w:p w14:paraId="6EB7AE0A" w14:textId="77777777" w:rsidR="00312BC0" w:rsidRPr="00121BCB" w:rsidRDefault="00312BC0" w:rsidP="00312BC0">
      <w:pPr>
        <w:rPr>
          <w:rStyle w:val="PageNumber"/>
          <w:rFonts w:cs="Arial"/>
          <w:sz w:val="24"/>
          <w:szCs w:val="24"/>
        </w:rPr>
      </w:pPr>
    </w:p>
    <w:sectPr w:rsidR="00312BC0" w:rsidRPr="00121BCB" w:rsidSect="004D290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8246" w14:textId="77777777" w:rsidR="0034549F" w:rsidRDefault="0034549F">
      <w:r>
        <w:separator/>
      </w:r>
    </w:p>
  </w:endnote>
  <w:endnote w:type="continuationSeparator" w:id="0">
    <w:p w14:paraId="2CF0C53E" w14:textId="77777777" w:rsidR="0034549F" w:rsidRDefault="0034549F">
      <w:r>
        <w:continuationSeparator/>
      </w:r>
    </w:p>
  </w:endnote>
  <w:endnote w:type="continuationNotice" w:id="1">
    <w:p w14:paraId="3F4775FC" w14:textId="77777777" w:rsidR="0034549F" w:rsidRDefault="00345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CBBE" w14:textId="77777777" w:rsidR="00822785" w:rsidRDefault="00822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5680"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CA4D" w14:textId="77777777" w:rsidR="00414C0F" w:rsidRDefault="00CC24C0">
    <w:pPr>
      <w:pStyle w:val="Footer"/>
      <w:tabs>
        <w:tab w:val="clear" w:pos="4536"/>
      </w:tabs>
    </w:pPr>
    <w:r>
      <w:rPr>
        <w:sz w:val="13"/>
      </w:rPr>
      <w:t>Form</w:t>
    </w:r>
    <w:r w:rsidR="003E21CC">
      <w:rPr>
        <w:sz w:val="13"/>
      </w:rPr>
      <w:t xml:space="preserve"> </w:t>
    </w:r>
    <w:r>
      <w:rPr>
        <w:sz w:val="13"/>
      </w:rPr>
      <w:t>41-13-</w:t>
    </w:r>
    <w:r w:rsidR="00422686">
      <w:rPr>
        <w:sz w:val="13"/>
      </w:rPr>
      <w:t>3</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069F" w14:textId="77777777" w:rsidR="0034549F" w:rsidRDefault="0034549F">
      <w:r>
        <w:separator/>
      </w:r>
    </w:p>
  </w:footnote>
  <w:footnote w:type="continuationSeparator" w:id="0">
    <w:p w14:paraId="4AD302F0" w14:textId="77777777" w:rsidR="0034549F" w:rsidRDefault="0034549F">
      <w:r>
        <w:continuationSeparator/>
      </w:r>
    </w:p>
  </w:footnote>
  <w:footnote w:type="continuationNotice" w:id="1">
    <w:p w14:paraId="4326E3FF" w14:textId="77777777" w:rsidR="0034549F" w:rsidRDefault="00345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C92C" w14:textId="77777777" w:rsidR="00822785" w:rsidRDefault="00822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FBF9" w14:textId="77777777" w:rsidR="00414C0F" w:rsidRDefault="00DD0B7A">
    <w:pPr>
      <w:pStyle w:val="Header"/>
      <w:tabs>
        <w:tab w:val="clear" w:pos="4252"/>
        <w:tab w:val="clear" w:pos="8504"/>
      </w:tabs>
      <w:ind w:left="7797"/>
    </w:pPr>
    <w:r>
      <w:rPr>
        <w:noProof/>
        <w:lang w:eastAsia="en-GB"/>
      </w:rPr>
      <w:drawing>
        <wp:inline distT="0" distB="0" distL="0" distR="0" wp14:anchorId="5BB554D1" wp14:editId="5683B1B7">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4FF8A7EF" w14:textId="77777777" w:rsidTr="00951885">
      <w:tc>
        <w:tcPr>
          <w:tcW w:w="7096" w:type="dxa"/>
        </w:tcPr>
        <w:p w14:paraId="7DA8FFEB" w14:textId="77777777" w:rsidR="00121BCB" w:rsidRPr="00544D75" w:rsidRDefault="00121BCB" w:rsidP="00121BCB">
          <w:pPr>
            <w:pStyle w:val="Header"/>
            <w:spacing w:before="600"/>
            <w:rPr>
              <w:b/>
              <w:sz w:val="28"/>
              <w:lang w:val="en-US"/>
            </w:rPr>
          </w:pPr>
          <w:r w:rsidRPr="00544D75">
            <w:rPr>
              <w:b/>
              <w:sz w:val="28"/>
              <w:lang w:val="en-US"/>
            </w:rPr>
            <w:t>Terms of reference (</w:t>
          </w:r>
          <w:proofErr w:type="spellStart"/>
          <w:r w:rsidRPr="00544D75">
            <w:rPr>
              <w:b/>
              <w:sz w:val="28"/>
              <w:lang w:val="en-US"/>
            </w:rPr>
            <w:t>ToR</w:t>
          </w:r>
          <w:proofErr w:type="spellEnd"/>
          <w:r w:rsidRPr="00544D75">
            <w:rPr>
              <w:b/>
              <w:sz w:val="28"/>
              <w:lang w:val="en-US"/>
            </w:rPr>
            <w:t xml:space="preserve">) for the </w:t>
          </w:r>
        </w:p>
        <w:p w14:paraId="26DCA663" w14:textId="7E62E31E" w:rsidR="00414C0F" w:rsidRPr="00121BCB" w:rsidRDefault="00543E78" w:rsidP="00121BCB">
          <w:pPr>
            <w:pStyle w:val="Header"/>
            <w:tabs>
              <w:tab w:val="clear" w:pos="4252"/>
              <w:tab w:val="clear" w:pos="8504"/>
            </w:tabs>
            <w:spacing w:before="60"/>
            <w:rPr>
              <w:sz w:val="28"/>
              <w:lang w:val="en-US"/>
            </w:rPr>
          </w:pPr>
          <w:r>
            <w:rPr>
              <w:b/>
              <w:sz w:val="28"/>
              <w:lang w:val="en-US"/>
            </w:rPr>
            <w:t xml:space="preserve">Recruitment </w:t>
          </w:r>
          <w:r w:rsidR="00597948">
            <w:rPr>
              <w:b/>
              <w:sz w:val="28"/>
              <w:lang w:val="en-US"/>
            </w:rPr>
            <w:t>of national expert</w:t>
          </w:r>
          <w:r w:rsidR="00BD33CE">
            <w:rPr>
              <w:b/>
              <w:sz w:val="28"/>
              <w:lang w:val="en-US"/>
            </w:rPr>
            <w:t xml:space="preserve"> </w:t>
          </w:r>
          <w:r w:rsidR="00480AFB">
            <w:rPr>
              <w:b/>
              <w:sz w:val="28"/>
              <w:lang w:val="en-US"/>
            </w:rPr>
            <w:t>on Strengthening capacity</w:t>
          </w:r>
          <w:r w:rsidR="00687C7B">
            <w:rPr>
              <w:b/>
              <w:sz w:val="28"/>
              <w:lang w:val="en-US"/>
            </w:rPr>
            <w:t xml:space="preserve"> </w:t>
          </w:r>
        </w:p>
      </w:tc>
      <w:tc>
        <w:tcPr>
          <w:tcW w:w="1984" w:type="dxa"/>
        </w:tcPr>
        <w:p w14:paraId="79E7E2E7" w14:textId="77777777" w:rsidR="00414C0F" w:rsidRDefault="00037CF4">
          <w:pPr>
            <w:pStyle w:val="Header"/>
            <w:ind w:firstLine="709"/>
          </w:pPr>
          <w:r>
            <w:rPr>
              <w:noProof/>
              <w:lang w:eastAsia="en-GB"/>
            </w:rPr>
            <w:drawing>
              <wp:inline distT="0" distB="0" distL="0" distR="0" wp14:anchorId="15459785" wp14:editId="29D27B38">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114F6AF2"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956008"/>
    <w:multiLevelType w:val="hybridMultilevel"/>
    <w:tmpl w:val="1FD4730C"/>
    <w:lvl w:ilvl="0" w:tplc="10828D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A17F9"/>
    <w:multiLevelType w:val="hybridMultilevel"/>
    <w:tmpl w:val="9D9E4DA6"/>
    <w:lvl w:ilvl="0" w:tplc="8E98FDA0">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196A5C"/>
    <w:multiLevelType w:val="hybridMultilevel"/>
    <w:tmpl w:val="0BAC1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41F7844"/>
    <w:multiLevelType w:val="hybridMultilevel"/>
    <w:tmpl w:val="4128E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D20E4A"/>
    <w:multiLevelType w:val="hybridMultilevel"/>
    <w:tmpl w:val="C93228EC"/>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E5825A3"/>
    <w:multiLevelType w:val="hybridMultilevel"/>
    <w:tmpl w:val="B66829DA"/>
    <w:lvl w:ilvl="0" w:tplc="5A68C51E">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593DA3"/>
    <w:multiLevelType w:val="hybridMultilevel"/>
    <w:tmpl w:val="DEB6AC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18432A"/>
    <w:multiLevelType w:val="hybridMultilevel"/>
    <w:tmpl w:val="CF96237C"/>
    <w:lvl w:ilvl="0" w:tplc="C134835E">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4C05ED"/>
    <w:multiLevelType w:val="hybridMultilevel"/>
    <w:tmpl w:val="7268973A"/>
    <w:lvl w:ilvl="0" w:tplc="09846B50">
      <w:start w:val="4"/>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6F945847"/>
    <w:multiLevelType w:val="multilevel"/>
    <w:tmpl w:val="B9801C2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6FE03C91"/>
    <w:multiLevelType w:val="hybridMultilevel"/>
    <w:tmpl w:val="A60808B6"/>
    <w:lvl w:ilvl="0" w:tplc="5A68C51E">
      <w:start w:val="28"/>
      <w:numFmt w:val="bullet"/>
      <w:lvlText w:val="-"/>
      <w:lvlJc w:val="left"/>
      <w:pPr>
        <w:ind w:left="795" w:hanging="360"/>
      </w:pPr>
      <w:rPr>
        <w:rFonts w:ascii="Calibri" w:eastAsiaTheme="minorHAnsi" w:hAnsi="Calibri" w:cs="Calibri" w:hint="default"/>
      </w:rPr>
    </w:lvl>
    <w:lvl w:ilvl="1" w:tplc="080C0003" w:tentative="1">
      <w:start w:val="1"/>
      <w:numFmt w:val="bullet"/>
      <w:lvlText w:val="o"/>
      <w:lvlJc w:val="left"/>
      <w:pPr>
        <w:ind w:left="1515" w:hanging="360"/>
      </w:pPr>
      <w:rPr>
        <w:rFonts w:ascii="Courier New" w:hAnsi="Courier New" w:cs="Courier New" w:hint="default"/>
      </w:rPr>
    </w:lvl>
    <w:lvl w:ilvl="2" w:tplc="080C0005" w:tentative="1">
      <w:start w:val="1"/>
      <w:numFmt w:val="bullet"/>
      <w:lvlText w:val=""/>
      <w:lvlJc w:val="left"/>
      <w:pPr>
        <w:ind w:left="2235" w:hanging="360"/>
      </w:pPr>
      <w:rPr>
        <w:rFonts w:ascii="Wingdings" w:hAnsi="Wingdings" w:hint="default"/>
      </w:rPr>
    </w:lvl>
    <w:lvl w:ilvl="3" w:tplc="080C0001" w:tentative="1">
      <w:start w:val="1"/>
      <w:numFmt w:val="bullet"/>
      <w:lvlText w:val=""/>
      <w:lvlJc w:val="left"/>
      <w:pPr>
        <w:ind w:left="2955" w:hanging="360"/>
      </w:pPr>
      <w:rPr>
        <w:rFonts w:ascii="Symbol" w:hAnsi="Symbol" w:hint="default"/>
      </w:rPr>
    </w:lvl>
    <w:lvl w:ilvl="4" w:tplc="080C0003" w:tentative="1">
      <w:start w:val="1"/>
      <w:numFmt w:val="bullet"/>
      <w:lvlText w:val="o"/>
      <w:lvlJc w:val="left"/>
      <w:pPr>
        <w:ind w:left="3675" w:hanging="360"/>
      </w:pPr>
      <w:rPr>
        <w:rFonts w:ascii="Courier New" w:hAnsi="Courier New" w:cs="Courier New" w:hint="default"/>
      </w:rPr>
    </w:lvl>
    <w:lvl w:ilvl="5" w:tplc="080C0005" w:tentative="1">
      <w:start w:val="1"/>
      <w:numFmt w:val="bullet"/>
      <w:lvlText w:val=""/>
      <w:lvlJc w:val="left"/>
      <w:pPr>
        <w:ind w:left="4395" w:hanging="360"/>
      </w:pPr>
      <w:rPr>
        <w:rFonts w:ascii="Wingdings" w:hAnsi="Wingdings" w:hint="default"/>
      </w:rPr>
    </w:lvl>
    <w:lvl w:ilvl="6" w:tplc="080C0001" w:tentative="1">
      <w:start w:val="1"/>
      <w:numFmt w:val="bullet"/>
      <w:lvlText w:val=""/>
      <w:lvlJc w:val="left"/>
      <w:pPr>
        <w:ind w:left="5115" w:hanging="360"/>
      </w:pPr>
      <w:rPr>
        <w:rFonts w:ascii="Symbol" w:hAnsi="Symbol" w:hint="default"/>
      </w:rPr>
    </w:lvl>
    <w:lvl w:ilvl="7" w:tplc="080C0003" w:tentative="1">
      <w:start w:val="1"/>
      <w:numFmt w:val="bullet"/>
      <w:lvlText w:val="o"/>
      <w:lvlJc w:val="left"/>
      <w:pPr>
        <w:ind w:left="5835" w:hanging="360"/>
      </w:pPr>
      <w:rPr>
        <w:rFonts w:ascii="Courier New" w:hAnsi="Courier New" w:cs="Courier New" w:hint="default"/>
      </w:rPr>
    </w:lvl>
    <w:lvl w:ilvl="8" w:tplc="080C0005" w:tentative="1">
      <w:start w:val="1"/>
      <w:numFmt w:val="bullet"/>
      <w:lvlText w:val=""/>
      <w:lvlJc w:val="left"/>
      <w:pPr>
        <w:ind w:left="6555" w:hanging="360"/>
      </w:pPr>
      <w:rPr>
        <w:rFonts w:ascii="Wingdings" w:hAnsi="Wingdings" w:hint="default"/>
      </w:rPr>
    </w:lvl>
  </w:abstractNum>
  <w:abstractNum w:abstractNumId="13" w15:restartNumberingAfterBreak="0">
    <w:nsid w:val="76033123"/>
    <w:multiLevelType w:val="hybridMultilevel"/>
    <w:tmpl w:val="FAFC3F3A"/>
    <w:lvl w:ilvl="0" w:tplc="213EA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135053">
    <w:abstractNumId w:val="3"/>
  </w:num>
  <w:num w:numId="2" w16cid:durableId="885338855">
    <w:abstractNumId w:val="4"/>
  </w:num>
  <w:num w:numId="3" w16cid:durableId="713652932">
    <w:abstractNumId w:val="9"/>
  </w:num>
  <w:num w:numId="4" w16cid:durableId="793400178">
    <w:abstractNumId w:val="0"/>
  </w:num>
  <w:num w:numId="5" w16cid:durableId="1193835756">
    <w:abstractNumId w:val="11"/>
  </w:num>
  <w:num w:numId="6" w16cid:durableId="1457289324">
    <w:abstractNumId w:val="2"/>
  </w:num>
  <w:num w:numId="7" w16cid:durableId="335349603">
    <w:abstractNumId w:val="6"/>
  </w:num>
  <w:num w:numId="8" w16cid:durableId="1204437266">
    <w:abstractNumId w:val="8"/>
  </w:num>
  <w:num w:numId="9" w16cid:durableId="1831673978">
    <w:abstractNumId w:val="7"/>
  </w:num>
  <w:num w:numId="10" w16cid:durableId="691994795">
    <w:abstractNumId w:val="5"/>
  </w:num>
  <w:num w:numId="11" w16cid:durableId="733745887">
    <w:abstractNumId w:val="12"/>
  </w:num>
  <w:num w:numId="12" w16cid:durableId="604073593">
    <w:abstractNumId w:val="10"/>
  </w:num>
  <w:num w:numId="13" w16cid:durableId="1325012551">
    <w:abstractNumId w:val="1"/>
  </w:num>
  <w:num w:numId="14" w16cid:durableId="197220616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9E"/>
    <w:rsid w:val="00000680"/>
    <w:rsid w:val="00000B05"/>
    <w:rsid w:val="00007171"/>
    <w:rsid w:val="00015AC1"/>
    <w:rsid w:val="00022447"/>
    <w:rsid w:val="000228FF"/>
    <w:rsid w:val="00026009"/>
    <w:rsid w:val="000307FA"/>
    <w:rsid w:val="00030F57"/>
    <w:rsid w:val="0003679F"/>
    <w:rsid w:val="00037CF4"/>
    <w:rsid w:val="00041B9F"/>
    <w:rsid w:val="00041F78"/>
    <w:rsid w:val="0004552C"/>
    <w:rsid w:val="00053EBD"/>
    <w:rsid w:val="00055375"/>
    <w:rsid w:val="00056C4D"/>
    <w:rsid w:val="00063F75"/>
    <w:rsid w:val="000724AB"/>
    <w:rsid w:val="00073B21"/>
    <w:rsid w:val="00075BFC"/>
    <w:rsid w:val="00084AD3"/>
    <w:rsid w:val="00096512"/>
    <w:rsid w:val="0009778F"/>
    <w:rsid w:val="000979D1"/>
    <w:rsid w:val="000A0772"/>
    <w:rsid w:val="000A0E46"/>
    <w:rsid w:val="000A3D5E"/>
    <w:rsid w:val="000B0D46"/>
    <w:rsid w:val="000C13E0"/>
    <w:rsid w:val="000C1CBD"/>
    <w:rsid w:val="000E09A3"/>
    <w:rsid w:val="000E21AC"/>
    <w:rsid w:val="000E2BB6"/>
    <w:rsid w:val="000E37B7"/>
    <w:rsid w:val="000F0EB3"/>
    <w:rsid w:val="000F1AB7"/>
    <w:rsid w:val="000F4316"/>
    <w:rsid w:val="000F4BFE"/>
    <w:rsid w:val="0010256D"/>
    <w:rsid w:val="0010303E"/>
    <w:rsid w:val="001037B3"/>
    <w:rsid w:val="001070AA"/>
    <w:rsid w:val="00107967"/>
    <w:rsid w:val="001133DA"/>
    <w:rsid w:val="001140EF"/>
    <w:rsid w:val="00121BCB"/>
    <w:rsid w:val="001314D2"/>
    <w:rsid w:val="0013464F"/>
    <w:rsid w:val="0013617A"/>
    <w:rsid w:val="00140951"/>
    <w:rsid w:val="00142063"/>
    <w:rsid w:val="00147A30"/>
    <w:rsid w:val="0015235C"/>
    <w:rsid w:val="001538B0"/>
    <w:rsid w:val="0015658B"/>
    <w:rsid w:val="0016650A"/>
    <w:rsid w:val="00171EA5"/>
    <w:rsid w:val="00183F3F"/>
    <w:rsid w:val="00186DCA"/>
    <w:rsid w:val="00187A6D"/>
    <w:rsid w:val="00187CCA"/>
    <w:rsid w:val="0019179D"/>
    <w:rsid w:val="00192E50"/>
    <w:rsid w:val="001939F9"/>
    <w:rsid w:val="001A2F93"/>
    <w:rsid w:val="001B32D0"/>
    <w:rsid w:val="001B5C95"/>
    <w:rsid w:val="001B7B0A"/>
    <w:rsid w:val="001C2FD7"/>
    <w:rsid w:val="001C52BD"/>
    <w:rsid w:val="001C6C69"/>
    <w:rsid w:val="001E413A"/>
    <w:rsid w:val="001E57A3"/>
    <w:rsid w:val="00200AE7"/>
    <w:rsid w:val="00207333"/>
    <w:rsid w:val="00210565"/>
    <w:rsid w:val="0021096C"/>
    <w:rsid w:val="002221D1"/>
    <w:rsid w:val="002234F9"/>
    <w:rsid w:val="00227DE6"/>
    <w:rsid w:val="002419BE"/>
    <w:rsid w:val="00242E8B"/>
    <w:rsid w:val="0024320D"/>
    <w:rsid w:val="002434B2"/>
    <w:rsid w:val="0024458B"/>
    <w:rsid w:val="0024707E"/>
    <w:rsid w:val="00251774"/>
    <w:rsid w:val="002579B9"/>
    <w:rsid w:val="00264BCE"/>
    <w:rsid w:val="00265576"/>
    <w:rsid w:val="00267A3A"/>
    <w:rsid w:val="002747C0"/>
    <w:rsid w:val="00276003"/>
    <w:rsid w:val="0028081F"/>
    <w:rsid w:val="00283F61"/>
    <w:rsid w:val="00283FA7"/>
    <w:rsid w:val="0028472C"/>
    <w:rsid w:val="00286647"/>
    <w:rsid w:val="00286C68"/>
    <w:rsid w:val="00287B66"/>
    <w:rsid w:val="002919D6"/>
    <w:rsid w:val="00291BA5"/>
    <w:rsid w:val="00293DCC"/>
    <w:rsid w:val="002A19FA"/>
    <w:rsid w:val="002A30ED"/>
    <w:rsid w:val="002B0F0E"/>
    <w:rsid w:val="002C09D3"/>
    <w:rsid w:val="002D0215"/>
    <w:rsid w:val="002E268F"/>
    <w:rsid w:val="002F5045"/>
    <w:rsid w:val="00301FDB"/>
    <w:rsid w:val="00305461"/>
    <w:rsid w:val="0030769F"/>
    <w:rsid w:val="00312076"/>
    <w:rsid w:val="00312BC0"/>
    <w:rsid w:val="0031518D"/>
    <w:rsid w:val="00315C9A"/>
    <w:rsid w:val="00317A91"/>
    <w:rsid w:val="0032237E"/>
    <w:rsid w:val="00327B93"/>
    <w:rsid w:val="00332BBC"/>
    <w:rsid w:val="0033583C"/>
    <w:rsid w:val="003362DD"/>
    <w:rsid w:val="00340B5D"/>
    <w:rsid w:val="0034549F"/>
    <w:rsid w:val="0035083A"/>
    <w:rsid w:val="00350B15"/>
    <w:rsid w:val="003511B9"/>
    <w:rsid w:val="00355739"/>
    <w:rsid w:val="00362B1F"/>
    <w:rsid w:val="00371B29"/>
    <w:rsid w:val="00383FBB"/>
    <w:rsid w:val="003A37BD"/>
    <w:rsid w:val="003A5BCF"/>
    <w:rsid w:val="003A737D"/>
    <w:rsid w:val="003B3FD9"/>
    <w:rsid w:val="003B65D8"/>
    <w:rsid w:val="003B7193"/>
    <w:rsid w:val="003C3E60"/>
    <w:rsid w:val="003C4E7C"/>
    <w:rsid w:val="003C7AAF"/>
    <w:rsid w:val="003D1318"/>
    <w:rsid w:val="003D2DF6"/>
    <w:rsid w:val="003D2F1E"/>
    <w:rsid w:val="003D6E1E"/>
    <w:rsid w:val="003E21CC"/>
    <w:rsid w:val="003F03F6"/>
    <w:rsid w:val="003F0891"/>
    <w:rsid w:val="003F4288"/>
    <w:rsid w:val="00407490"/>
    <w:rsid w:val="00414C0F"/>
    <w:rsid w:val="00422686"/>
    <w:rsid w:val="00423321"/>
    <w:rsid w:val="00424BF1"/>
    <w:rsid w:val="004250D2"/>
    <w:rsid w:val="00430EC0"/>
    <w:rsid w:val="00433882"/>
    <w:rsid w:val="00440681"/>
    <w:rsid w:val="00441AEB"/>
    <w:rsid w:val="00447111"/>
    <w:rsid w:val="00450EAE"/>
    <w:rsid w:val="004648AB"/>
    <w:rsid w:val="004670F4"/>
    <w:rsid w:val="00467A77"/>
    <w:rsid w:val="004741AC"/>
    <w:rsid w:val="00477898"/>
    <w:rsid w:val="00480AFB"/>
    <w:rsid w:val="0048162A"/>
    <w:rsid w:val="004835EB"/>
    <w:rsid w:val="004839B6"/>
    <w:rsid w:val="00487712"/>
    <w:rsid w:val="00497EDE"/>
    <w:rsid w:val="004A3C00"/>
    <w:rsid w:val="004B00F1"/>
    <w:rsid w:val="004B711A"/>
    <w:rsid w:val="004C59E5"/>
    <w:rsid w:val="004C5A50"/>
    <w:rsid w:val="004C6AA0"/>
    <w:rsid w:val="004D2908"/>
    <w:rsid w:val="004D7F37"/>
    <w:rsid w:val="004E5C02"/>
    <w:rsid w:val="004F37F9"/>
    <w:rsid w:val="004F3AAE"/>
    <w:rsid w:val="004F6680"/>
    <w:rsid w:val="00506DD4"/>
    <w:rsid w:val="00510A47"/>
    <w:rsid w:val="00522583"/>
    <w:rsid w:val="00522C61"/>
    <w:rsid w:val="00531CD3"/>
    <w:rsid w:val="00536A87"/>
    <w:rsid w:val="00543E78"/>
    <w:rsid w:val="005464E0"/>
    <w:rsid w:val="00546883"/>
    <w:rsid w:val="0054797A"/>
    <w:rsid w:val="00550AE8"/>
    <w:rsid w:val="005519B9"/>
    <w:rsid w:val="00560EA8"/>
    <w:rsid w:val="00561422"/>
    <w:rsid w:val="00565ABE"/>
    <w:rsid w:val="00567828"/>
    <w:rsid w:val="00577319"/>
    <w:rsid w:val="005906B8"/>
    <w:rsid w:val="00597130"/>
    <w:rsid w:val="00597728"/>
    <w:rsid w:val="00597948"/>
    <w:rsid w:val="005A16C2"/>
    <w:rsid w:val="005A4E2C"/>
    <w:rsid w:val="005B4B48"/>
    <w:rsid w:val="005C1062"/>
    <w:rsid w:val="005C1C92"/>
    <w:rsid w:val="005C1F28"/>
    <w:rsid w:val="005C6837"/>
    <w:rsid w:val="005D0268"/>
    <w:rsid w:val="005D0AAC"/>
    <w:rsid w:val="005D11F2"/>
    <w:rsid w:val="005D57A8"/>
    <w:rsid w:val="005D796D"/>
    <w:rsid w:val="005E4098"/>
    <w:rsid w:val="005E5552"/>
    <w:rsid w:val="005E5F45"/>
    <w:rsid w:val="005F55BE"/>
    <w:rsid w:val="005F71E3"/>
    <w:rsid w:val="005F748F"/>
    <w:rsid w:val="005F79C9"/>
    <w:rsid w:val="006044EB"/>
    <w:rsid w:val="00605142"/>
    <w:rsid w:val="0060633E"/>
    <w:rsid w:val="006153C6"/>
    <w:rsid w:val="006203A7"/>
    <w:rsid w:val="00625F6A"/>
    <w:rsid w:val="00635A82"/>
    <w:rsid w:val="00636097"/>
    <w:rsid w:val="0064233B"/>
    <w:rsid w:val="006423E4"/>
    <w:rsid w:val="00644DEA"/>
    <w:rsid w:val="00646F97"/>
    <w:rsid w:val="006520B4"/>
    <w:rsid w:val="00653E60"/>
    <w:rsid w:val="006542AF"/>
    <w:rsid w:val="00661E7A"/>
    <w:rsid w:val="00666D6C"/>
    <w:rsid w:val="00684DB8"/>
    <w:rsid w:val="00687A6F"/>
    <w:rsid w:val="00687C7B"/>
    <w:rsid w:val="00687EEA"/>
    <w:rsid w:val="006A3B50"/>
    <w:rsid w:val="006A7484"/>
    <w:rsid w:val="006A7642"/>
    <w:rsid w:val="006B21E4"/>
    <w:rsid w:val="006B2D9B"/>
    <w:rsid w:val="006B4789"/>
    <w:rsid w:val="006B4EB0"/>
    <w:rsid w:val="006B7003"/>
    <w:rsid w:val="006C0252"/>
    <w:rsid w:val="006C62C1"/>
    <w:rsid w:val="006D0884"/>
    <w:rsid w:val="006D1215"/>
    <w:rsid w:val="006D2D56"/>
    <w:rsid w:val="006E1605"/>
    <w:rsid w:val="006E20DD"/>
    <w:rsid w:val="006E2A7D"/>
    <w:rsid w:val="006F1ED2"/>
    <w:rsid w:val="006F3A48"/>
    <w:rsid w:val="006F3B9C"/>
    <w:rsid w:val="006F40BD"/>
    <w:rsid w:val="006F43EC"/>
    <w:rsid w:val="006F7405"/>
    <w:rsid w:val="00710C8C"/>
    <w:rsid w:val="00712696"/>
    <w:rsid w:val="00712BDC"/>
    <w:rsid w:val="00713D93"/>
    <w:rsid w:val="007179E6"/>
    <w:rsid w:val="00717A08"/>
    <w:rsid w:val="00717FCE"/>
    <w:rsid w:val="007274B5"/>
    <w:rsid w:val="00732DE3"/>
    <w:rsid w:val="00743589"/>
    <w:rsid w:val="00746C01"/>
    <w:rsid w:val="007474FB"/>
    <w:rsid w:val="007502C1"/>
    <w:rsid w:val="00751C74"/>
    <w:rsid w:val="00771D2B"/>
    <w:rsid w:val="00773A57"/>
    <w:rsid w:val="00773D6C"/>
    <w:rsid w:val="007752D4"/>
    <w:rsid w:val="00777023"/>
    <w:rsid w:val="00786974"/>
    <w:rsid w:val="0079211F"/>
    <w:rsid w:val="007A2228"/>
    <w:rsid w:val="007B00DC"/>
    <w:rsid w:val="007B03C9"/>
    <w:rsid w:val="007B148A"/>
    <w:rsid w:val="007B607A"/>
    <w:rsid w:val="007C202D"/>
    <w:rsid w:val="007D1F80"/>
    <w:rsid w:val="007D6A53"/>
    <w:rsid w:val="007E480C"/>
    <w:rsid w:val="00800EB4"/>
    <w:rsid w:val="00801810"/>
    <w:rsid w:val="0080420D"/>
    <w:rsid w:val="00804D8B"/>
    <w:rsid w:val="00811846"/>
    <w:rsid w:val="008130DC"/>
    <w:rsid w:val="0081386C"/>
    <w:rsid w:val="00814220"/>
    <w:rsid w:val="00815573"/>
    <w:rsid w:val="008178F5"/>
    <w:rsid w:val="00822785"/>
    <w:rsid w:val="00822969"/>
    <w:rsid w:val="008254DE"/>
    <w:rsid w:val="0083091D"/>
    <w:rsid w:val="00833A9F"/>
    <w:rsid w:val="008404DB"/>
    <w:rsid w:val="00846D90"/>
    <w:rsid w:val="00856AA8"/>
    <w:rsid w:val="008620C9"/>
    <w:rsid w:val="00865B70"/>
    <w:rsid w:val="00866C0A"/>
    <w:rsid w:val="00872979"/>
    <w:rsid w:val="00873CD9"/>
    <w:rsid w:val="00880531"/>
    <w:rsid w:val="008844DC"/>
    <w:rsid w:val="008846B9"/>
    <w:rsid w:val="008947FC"/>
    <w:rsid w:val="00895374"/>
    <w:rsid w:val="008A2963"/>
    <w:rsid w:val="008A599E"/>
    <w:rsid w:val="008A6504"/>
    <w:rsid w:val="008A79B4"/>
    <w:rsid w:val="008A7DAA"/>
    <w:rsid w:val="008B1336"/>
    <w:rsid w:val="008B3696"/>
    <w:rsid w:val="008B3AF0"/>
    <w:rsid w:val="008B61B8"/>
    <w:rsid w:val="008B63D1"/>
    <w:rsid w:val="008B6C2D"/>
    <w:rsid w:val="008C3D7E"/>
    <w:rsid w:val="008C45EB"/>
    <w:rsid w:val="008C6087"/>
    <w:rsid w:val="008C7446"/>
    <w:rsid w:val="008D34A1"/>
    <w:rsid w:val="008D7233"/>
    <w:rsid w:val="008E19E9"/>
    <w:rsid w:val="008E28ED"/>
    <w:rsid w:val="008E3D2C"/>
    <w:rsid w:val="008E62BF"/>
    <w:rsid w:val="008F07DB"/>
    <w:rsid w:val="008F1FB0"/>
    <w:rsid w:val="008F4DC1"/>
    <w:rsid w:val="008F6D27"/>
    <w:rsid w:val="008F7134"/>
    <w:rsid w:val="008F721C"/>
    <w:rsid w:val="00904FFC"/>
    <w:rsid w:val="009064E0"/>
    <w:rsid w:val="0091139D"/>
    <w:rsid w:val="0091624C"/>
    <w:rsid w:val="00922FAF"/>
    <w:rsid w:val="00923797"/>
    <w:rsid w:val="0092676A"/>
    <w:rsid w:val="00934172"/>
    <w:rsid w:val="00941E89"/>
    <w:rsid w:val="0094556F"/>
    <w:rsid w:val="00951885"/>
    <w:rsid w:val="00953840"/>
    <w:rsid w:val="009605D2"/>
    <w:rsid w:val="0097123B"/>
    <w:rsid w:val="00971C25"/>
    <w:rsid w:val="00985E53"/>
    <w:rsid w:val="00987343"/>
    <w:rsid w:val="009910EB"/>
    <w:rsid w:val="00992DE4"/>
    <w:rsid w:val="0099400F"/>
    <w:rsid w:val="0099408C"/>
    <w:rsid w:val="009953B6"/>
    <w:rsid w:val="009A4683"/>
    <w:rsid w:val="009A61AF"/>
    <w:rsid w:val="009A7607"/>
    <w:rsid w:val="009A7C81"/>
    <w:rsid w:val="009C3D9F"/>
    <w:rsid w:val="009C5719"/>
    <w:rsid w:val="009C6AA9"/>
    <w:rsid w:val="009D2940"/>
    <w:rsid w:val="009D36DC"/>
    <w:rsid w:val="009E59B5"/>
    <w:rsid w:val="009E7FEB"/>
    <w:rsid w:val="009F197F"/>
    <w:rsid w:val="009F1F27"/>
    <w:rsid w:val="009F7F03"/>
    <w:rsid w:val="00A03D88"/>
    <w:rsid w:val="00A11226"/>
    <w:rsid w:val="00A177B5"/>
    <w:rsid w:val="00A233C7"/>
    <w:rsid w:val="00A248ED"/>
    <w:rsid w:val="00A26EEB"/>
    <w:rsid w:val="00A3500C"/>
    <w:rsid w:val="00A426DB"/>
    <w:rsid w:val="00A43235"/>
    <w:rsid w:val="00A435AC"/>
    <w:rsid w:val="00A60536"/>
    <w:rsid w:val="00A6327C"/>
    <w:rsid w:val="00A6727D"/>
    <w:rsid w:val="00A67389"/>
    <w:rsid w:val="00A821FE"/>
    <w:rsid w:val="00A853AD"/>
    <w:rsid w:val="00A86FD0"/>
    <w:rsid w:val="00A91390"/>
    <w:rsid w:val="00A91604"/>
    <w:rsid w:val="00A96213"/>
    <w:rsid w:val="00AA6324"/>
    <w:rsid w:val="00AA698F"/>
    <w:rsid w:val="00AB0C40"/>
    <w:rsid w:val="00AB5EEB"/>
    <w:rsid w:val="00AB6F87"/>
    <w:rsid w:val="00AD18EA"/>
    <w:rsid w:val="00AD2F49"/>
    <w:rsid w:val="00AD5555"/>
    <w:rsid w:val="00AD5935"/>
    <w:rsid w:val="00AE40CD"/>
    <w:rsid w:val="00AE5A2C"/>
    <w:rsid w:val="00AF2F52"/>
    <w:rsid w:val="00AF4105"/>
    <w:rsid w:val="00AF44A7"/>
    <w:rsid w:val="00AF51FB"/>
    <w:rsid w:val="00AF6CC5"/>
    <w:rsid w:val="00B0190C"/>
    <w:rsid w:val="00B033A4"/>
    <w:rsid w:val="00B07188"/>
    <w:rsid w:val="00B106D2"/>
    <w:rsid w:val="00B20939"/>
    <w:rsid w:val="00B275BD"/>
    <w:rsid w:val="00B300A7"/>
    <w:rsid w:val="00B304A0"/>
    <w:rsid w:val="00B31E86"/>
    <w:rsid w:val="00B3364C"/>
    <w:rsid w:val="00B36614"/>
    <w:rsid w:val="00B4003D"/>
    <w:rsid w:val="00B409F5"/>
    <w:rsid w:val="00B42BB3"/>
    <w:rsid w:val="00B42E10"/>
    <w:rsid w:val="00B572D9"/>
    <w:rsid w:val="00B626B3"/>
    <w:rsid w:val="00B65655"/>
    <w:rsid w:val="00B7068E"/>
    <w:rsid w:val="00B925D3"/>
    <w:rsid w:val="00BA4575"/>
    <w:rsid w:val="00BA5E51"/>
    <w:rsid w:val="00BA7C69"/>
    <w:rsid w:val="00BB164E"/>
    <w:rsid w:val="00BB2314"/>
    <w:rsid w:val="00BB232A"/>
    <w:rsid w:val="00BB2632"/>
    <w:rsid w:val="00BB6459"/>
    <w:rsid w:val="00BC58C8"/>
    <w:rsid w:val="00BD0B94"/>
    <w:rsid w:val="00BD33CE"/>
    <w:rsid w:val="00BD3781"/>
    <w:rsid w:val="00BD60F9"/>
    <w:rsid w:val="00BE4003"/>
    <w:rsid w:val="00BE622E"/>
    <w:rsid w:val="00BF2857"/>
    <w:rsid w:val="00BF2FDE"/>
    <w:rsid w:val="00BF31EF"/>
    <w:rsid w:val="00BF4653"/>
    <w:rsid w:val="00BF476C"/>
    <w:rsid w:val="00BF5503"/>
    <w:rsid w:val="00BF5797"/>
    <w:rsid w:val="00C1059B"/>
    <w:rsid w:val="00C1182F"/>
    <w:rsid w:val="00C16DFC"/>
    <w:rsid w:val="00C177EE"/>
    <w:rsid w:val="00C21762"/>
    <w:rsid w:val="00C21DC1"/>
    <w:rsid w:val="00C253C3"/>
    <w:rsid w:val="00C32878"/>
    <w:rsid w:val="00C34EF1"/>
    <w:rsid w:val="00C36C00"/>
    <w:rsid w:val="00C4081A"/>
    <w:rsid w:val="00C4194D"/>
    <w:rsid w:val="00C41D22"/>
    <w:rsid w:val="00C41F90"/>
    <w:rsid w:val="00C43E38"/>
    <w:rsid w:val="00C52654"/>
    <w:rsid w:val="00C55174"/>
    <w:rsid w:val="00C560DE"/>
    <w:rsid w:val="00C617CC"/>
    <w:rsid w:val="00C623DE"/>
    <w:rsid w:val="00C66C2E"/>
    <w:rsid w:val="00C71316"/>
    <w:rsid w:val="00C766A0"/>
    <w:rsid w:val="00C8098D"/>
    <w:rsid w:val="00C809DB"/>
    <w:rsid w:val="00C8576B"/>
    <w:rsid w:val="00C8589F"/>
    <w:rsid w:val="00C85DE5"/>
    <w:rsid w:val="00C85F62"/>
    <w:rsid w:val="00C93111"/>
    <w:rsid w:val="00C947ED"/>
    <w:rsid w:val="00C956A9"/>
    <w:rsid w:val="00CA3232"/>
    <w:rsid w:val="00CA677E"/>
    <w:rsid w:val="00CB18F6"/>
    <w:rsid w:val="00CB1918"/>
    <w:rsid w:val="00CB33A0"/>
    <w:rsid w:val="00CB399D"/>
    <w:rsid w:val="00CC24C0"/>
    <w:rsid w:val="00CC2C8F"/>
    <w:rsid w:val="00CC5819"/>
    <w:rsid w:val="00CD107E"/>
    <w:rsid w:val="00CD477A"/>
    <w:rsid w:val="00CE0594"/>
    <w:rsid w:val="00CE1F5D"/>
    <w:rsid w:val="00CF765A"/>
    <w:rsid w:val="00D010D2"/>
    <w:rsid w:val="00D02BDD"/>
    <w:rsid w:val="00D06BC2"/>
    <w:rsid w:val="00D1484E"/>
    <w:rsid w:val="00D152FB"/>
    <w:rsid w:val="00D2180F"/>
    <w:rsid w:val="00D219FA"/>
    <w:rsid w:val="00D225DA"/>
    <w:rsid w:val="00D24E3B"/>
    <w:rsid w:val="00D25542"/>
    <w:rsid w:val="00D32E50"/>
    <w:rsid w:val="00D34A0D"/>
    <w:rsid w:val="00D3624A"/>
    <w:rsid w:val="00D36940"/>
    <w:rsid w:val="00D37492"/>
    <w:rsid w:val="00D37935"/>
    <w:rsid w:val="00D41256"/>
    <w:rsid w:val="00D4478C"/>
    <w:rsid w:val="00D51B36"/>
    <w:rsid w:val="00D675D0"/>
    <w:rsid w:val="00D70507"/>
    <w:rsid w:val="00D70AAC"/>
    <w:rsid w:val="00D71F7D"/>
    <w:rsid w:val="00D76630"/>
    <w:rsid w:val="00D77580"/>
    <w:rsid w:val="00D81C3A"/>
    <w:rsid w:val="00D841DE"/>
    <w:rsid w:val="00D91AB6"/>
    <w:rsid w:val="00DA2C42"/>
    <w:rsid w:val="00DB07C7"/>
    <w:rsid w:val="00DB11F3"/>
    <w:rsid w:val="00DB3F88"/>
    <w:rsid w:val="00DD0B7A"/>
    <w:rsid w:val="00DD1FCA"/>
    <w:rsid w:val="00DD5B36"/>
    <w:rsid w:val="00DE6E5D"/>
    <w:rsid w:val="00DF02FD"/>
    <w:rsid w:val="00DF742D"/>
    <w:rsid w:val="00E00F44"/>
    <w:rsid w:val="00E0521A"/>
    <w:rsid w:val="00E12313"/>
    <w:rsid w:val="00E160C5"/>
    <w:rsid w:val="00E17A69"/>
    <w:rsid w:val="00E17EBE"/>
    <w:rsid w:val="00E21941"/>
    <w:rsid w:val="00E373FE"/>
    <w:rsid w:val="00E47CFE"/>
    <w:rsid w:val="00E506C6"/>
    <w:rsid w:val="00E527CE"/>
    <w:rsid w:val="00E55758"/>
    <w:rsid w:val="00E63673"/>
    <w:rsid w:val="00E65415"/>
    <w:rsid w:val="00E66196"/>
    <w:rsid w:val="00E70E18"/>
    <w:rsid w:val="00E76C61"/>
    <w:rsid w:val="00E77B9E"/>
    <w:rsid w:val="00E826C3"/>
    <w:rsid w:val="00E831F4"/>
    <w:rsid w:val="00E8348F"/>
    <w:rsid w:val="00E85B7E"/>
    <w:rsid w:val="00E959B5"/>
    <w:rsid w:val="00EA2C7C"/>
    <w:rsid w:val="00EA5198"/>
    <w:rsid w:val="00EA7232"/>
    <w:rsid w:val="00EB0401"/>
    <w:rsid w:val="00EB1C1B"/>
    <w:rsid w:val="00EB43AC"/>
    <w:rsid w:val="00EB6E6A"/>
    <w:rsid w:val="00EC5C20"/>
    <w:rsid w:val="00EC683E"/>
    <w:rsid w:val="00EC756C"/>
    <w:rsid w:val="00ED19E1"/>
    <w:rsid w:val="00ED5371"/>
    <w:rsid w:val="00ED78A5"/>
    <w:rsid w:val="00EE18BF"/>
    <w:rsid w:val="00EE3176"/>
    <w:rsid w:val="00F01C9A"/>
    <w:rsid w:val="00F10427"/>
    <w:rsid w:val="00F11908"/>
    <w:rsid w:val="00F11BF7"/>
    <w:rsid w:val="00F213C7"/>
    <w:rsid w:val="00F349D1"/>
    <w:rsid w:val="00F34C19"/>
    <w:rsid w:val="00F3754E"/>
    <w:rsid w:val="00F41A31"/>
    <w:rsid w:val="00F541EC"/>
    <w:rsid w:val="00F62AFF"/>
    <w:rsid w:val="00F65FB6"/>
    <w:rsid w:val="00F725F4"/>
    <w:rsid w:val="00F750D8"/>
    <w:rsid w:val="00F77186"/>
    <w:rsid w:val="00F803F3"/>
    <w:rsid w:val="00F81C31"/>
    <w:rsid w:val="00F82565"/>
    <w:rsid w:val="00F960C3"/>
    <w:rsid w:val="00FA38AB"/>
    <w:rsid w:val="00FA5BC9"/>
    <w:rsid w:val="00FB0261"/>
    <w:rsid w:val="00FB3F9A"/>
    <w:rsid w:val="00FB626C"/>
    <w:rsid w:val="00FC0F4D"/>
    <w:rsid w:val="00FC1723"/>
    <w:rsid w:val="00FC639E"/>
    <w:rsid w:val="00FC688E"/>
    <w:rsid w:val="00FD0DE3"/>
    <w:rsid w:val="00FD1B27"/>
    <w:rsid w:val="00FD3498"/>
    <w:rsid w:val="00FD68C9"/>
    <w:rsid w:val="00FE7B04"/>
    <w:rsid w:val="00FE7ED8"/>
    <w:rsid w:val="00FF0ABF"/>
    <w:rsid w:val="00FF1D4D"/>
    <w:rsid w:val="00FF217B"/>
    <w:rsid w:val="00FF2557"/>
    <w:rsid w:val="00FF4FE8"/>
    <w:rsid w:val="01ADA25C"/>
    <w:rsid w:val="0294B431"/>
    <w:rsid w:val="0440E1BC"/>
    <w:rsid w:val="126FECB0"/>
    <w:rsid w:val="2406430E"/>
    <w:rsid w:val="272986D4"/>
    <w:rsid w:val="34A8E71A"/>
    <w:rsid w:val="35BEDE86"/>
    <w:rsid w:val="40CFA394"/>
    <w:rsid w:val="423DDCED"/>
    <w:rsid w:val="4C808A93"/>
    <w:rsid w:val="53A021E0"/>
    <w:rsid w:val="542CDC8D"/>
    <w:rsid w:val="55717606"/>
    <w:rsid w:val="57C8B309"/>
    <w:rsid w:val="5F3C2492"/>
    <w:rsid w:val="61F38096"/>
    <w:rsid w:val="6CB1AFD1"/>
    <w:rsid w:val="6E44762F"/>
    <w:rsid w:val="6F44EBE3"/>
    <w:rsid w:val="6F8C8D00"/>
    <w:rsid w:val="78FD2DB9"/>
    <w:rsid w:val="7D80CCB2"/>
    <w:rsid w:val="7ECFCF57"/>
    <w:rsid w:val="7F4422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B78F"/>
  <w15:docId w15:val="{66D3A4C6-9EED-4AC0-A3BB-FAF220FB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4316"/>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link w:val="Heading2Char"/>
    <w:qFormat/>
    <w:rsid w:val="00ED78A5"/>
    <w:pPr>
      <w:keepNext/>
      <w:spacing w:before="240" w:after="60"/>
      <w:outlineLvl w:val="1"/>
    </w:pPr>
    <w:rPr>
      <w:b/>
      <w:i/>
      <w:sz w:val="24"/>
    </w:rPr>
  </w:style>
  <w:style w:type="paragraph" w:styleId="Heading3">
    <w:name w:val="heading 3"/>
    <w:basedOn w:val="Normal"/>
    <w:next w:val="Normal"/>
    <w:link w:val="Heading3Char"/>
    <w:qFormat/>
    <w:rsid w:val="00ED78A5"/>
    <w:pPr>
      <w:keepNext/>
      <w:spacing w:before="240" w:after="6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List Paragraph12,F5 List Paragraph,List Paragraph11,OBC Bullet,Colorful List - Accent 11,Bullet 1,Heading 2_sj"/>
    <w:basedOn w:val="Normal"/>
    <w:link w:val="ListParagraphChar"/>
    <w:uiPriority w:val="1"/>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styleId="BodyText">
    <w:name w:val="Body Text"/>
    <w:basedOn w:val="Normal"/>
    <w:link w:val="BodyTextChar"/>
    <w:uiPriority w:val="1"/>
    <w:qFormat/>
    <w:rsid w:val="00C43E38"/>
    <w:pPr>
      <w:widowControl w:val="0"/>
      <w:autoSpaceDE w:val="0"/>
      <w:autoSpaceDN w:val="0"/>
      <w:ind w:left="836"/>
    </w:pPr>
    <w:rPr>
      <w:rFonts w:ascii="Ebrima" w:eastAsia="Ebrima" w:hAnsi="Ebrima" w:cs="Ebrima"/>
      <w:szCs w:val="22"/>
      <w:lang w:val="en-US" w:eastAsia="en-US" w:bidi="en-US"/>
    </w:rPr>
  </w:style>
  <w:style w:type="character" w:customStyle="1" w:styleId="BodyTextChar">
    <w:name w:val="Body Text Char"/>
    <w:basedOn w:val="DefaultParagraphFont"/>
    <w:link w:val="BodyText"/>
    <w:uiPriority w:val="1"/>
    <w:rsid w:val="00C43E38"/>
    <w:rPr>
      <w:rFonts w:ascii="Ebrima" w:eastAsia="Ebrima" w:hAnsi="Ebrima" w:cs="Ebrima"/>
      <w:sz w:val="22"/>
      <w:szCs w:val="22"/>
      <w:lang w:val="en-US" w:eastAsia="en-US" w:bidi="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72"/>
    <w:qFormat/>
    <w:locked/>
    <w:rsid w:val="00C43E38"/>
    <w:rPr>
      <w:rFonts w:ascii="Arial" w:hAnsi="Arial"/>
      <w:sz w:val="22"/>
    </w:rPr>
  </w:style>
  <w:style w:type="character" w:customStyle="1" w:styleId="Heading3Char">
    <w:name w:val="Heading 3 Char"/>
    <w:basedOn w:val="DefaultParagraphFont"/>
    <w:link w:val="Heading3"/>
    <w:rsid w:val="00FB0261"/>
    <w:rPr>
      <w:rFonts w:ascii="Arial" w:hAnsi="Arial"/>
      <w:b/>
      <w:sz w:val="24"/>
    </w:rPr>
  </w:style>
  <w:style w:type="character" w:customStyle="1" w:styleId="Heading2Char">
    <w:name w:val="Heading 2 Char"/>
    <w:basedOn w:val="DefaultParagraphFont"/>
    <w:link w:val="Heading2"/>
    <w:rsid w:val="00D77580"/>
    <w:rPr>
      <w:rFonts w:ascii="Arial" w:hAnsi="Arial"/>
      <w:b/>
      <w:i/>
      <w:sz w:val="24"/>
    </w:rPr>
  </w:style>
  <w:style w:type="character" w:styleId="UnresolvedMention">
    <w:name w:val="Unresolved Mention"/>
    <w:basedOn w:val="DefaultParagraphFont"/>
    <w:uiPriority w:val="99"/>
    <w:rsid w:val="00D77580"/>
    <w:rPr>
      <w:color w:val="605E5C"/>
      <w:shd w:val="clear" w:color="auto" w:fill="E1DFDD"/>
    </w:rPr>
  </w:style>
  <w:style w:type="paragraph" w:styleId="Revision">
    <w:name w:val="Revision"/>
    <w:hidden/>
    <w:uiPriority w:val="99"/>
    <w:semiHidden/>
    <w:rsid w:val="00B033A4"/>
    <w:rPr>
      <w:rFonts w:ascii="Arial" w:hAnsi="Arial"/>
      <w:sz w:val="22"/>
    </w:rPr>
  </w:style>
  <w:style w:type="character" w:styleId="CommentReference">
    <w:name w:val="annotation reference"/>
    <w:basedOn w:val="DefaultParagraphFont"/>
    <w:uiPriority w:val="99"/>
    <w:semiHidden/>
    <w:unhideWhenUsed/>
    <w:rsid w:val="007D1F80"/>
    <w:rPr>
      <w:sz w:val="16"/>
      <w:szCs w:val="16"/>
    </w:rPr>
  </w:style>
  <w:style w:type="paragraph" w:styleId="CommentText">
    <w:name w:val="annotation text"/>
    <w:basedOn w:val="Normal"/>
    <w:link w:val="CommentTextChar"/>
    <w:uiPriority w:val="99"/>
    <w:semiHidden/>
    <w:unhideWhenUsed/>
    <w:rsid w:val="007D1F80"/>
    <w:rPr>
      <w:sz w:val="20"/>
    </w:rPr>
  </w:style>
  <w:style w:type="character" w:customStyle="1" w:styleId="CommentTextChar">
    <w:name w:val="Comment Text Char"/>
    <w:basedOn w:val="DefaultParagraphFont"/>
    <w:link w:val="CommentText"/>
    <w:uiPriority w:val="99"/>
    <w:semiHidden/>
    <w:rsid w:val="007D1F80"/>
    <w:rPr>
      <w:rFonts w:ascii="Arial" w:hAnsi="Arial"/>
    </w:rPr>
  </w:style>
  <w:style w:type="paragraph" w:styleId="CommentSubject">
    <w:name w:val="annotation subject"/>
    <w:basedOn w:val="CommentText"/>
    <w:next w:val="CommentText"/>
    <w:link w:val="CommentSubjectChar"/>
    <w:uiPriority w:val="99"/>
    <w:semiHidden/>
    <w:unhideWhenUsed/>
    <w:rsid w:val="007D1F80"/>
    <w:rPr>
      <w:b/>
      <w:bCs/>
    </w:rPr>
  </w:style>
  <w:style w:type="character" w:customStyle="1" w:styleId="CommentSubjectChar">
    <w:name w:val="Comment Subject Char"/>
    <w:basedOn w:val="CommentTextChar"/>
    <w:link w:val="CommentSubject"/>
    <w:uiPriority w:val="99"/>
    <w:semiHidden/>
    <w:rsid w:val="007D1F8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16898">
      <w:bodyDiv w:val="1"/>
      <w:marLeft w:val="0"/>
      <w:marRight w:val="0"/>
      <w:marTop w:val="0"/>
      <w:marBottom w:val="0"/>
      <w:divBdr>
        <w:top w:val="none" w:sz="0" w:space="0" w:color="auto"/>
        <w:left w:val="none" w:sz="0" w:space="0" w:color="auto"/>
        <w:bottom w:val="none" w:sz="0" w:space="0" w:color="auto"/>
        <w:right w:val="none" w:sz="0" w:space="0" w:color="auto"/>
      </w:divBdr>
      <w:divsChild>
        <w:div w:id="801122077">
          <w:marLeft w:val="0"/>
          <w:marRight w:val="0"/>
          <w:marTop w:val="0"/>
          <w:marBottom w:val="0"/>
          <w:divBdr>
            <w:top w:val="none" w:sz="0" w:space="0" w:color="auto"/>
            <w:left w:val="none" w:sz="0" w:space="0" w:color="auto"/>
            <w:bottom w:val="none" w:sz="0" w:space="0" w:color="auto"/>
            <w:right w:val="none" w:sz="0" w:space="0" w:color="auto"/>
          </w:divBdr>
          <w:divsChild>
            <w:div w:id="759836873">
              <w:marLeft w:val="0"/>
              <w:marRight w:val="0"/>
              <w:marTop w:val="0"/>
              <w:marBottom w:val="0"/>
              <w:divBdr>
                <w:top w:val="none" w:sz="0" w:space="0" w:color="auto"/>
                <w:left w:val="none" w:sz="0" w:space="0" w:color="auto"/>
                <w:bottom w:val="none" w:sz="0" w:space="0" w:color="auto"/>
                <w:right w:val="none" w:sz="0" w:space="0" w:color="auto"/>
              </w:divBdr>
              <w:divsChild>
                <w:div w:id="503129188">
                  <w:marLeft w:val="0"/>
                  <w:marRight w:val="0"/>
                  <w:marTop w:val="0"/>
                  <w:marBottom w:val="0"/>
                  <w:divBdr>
                    <w:top w:val="none" w:sz="0" w:space="0" w:color="auto"/>
                    <w:left w:val="none" w:sz="0" w:space="0" w:color="auto"/>
                    <w:bottom w:val="none" w:sz="0" w:space="0" w:color="auto"/>
                    <w:right w:val="none" w:sz="0" w:space="0" w:color="auto"/>
                  </w:divBdr>
                  <w:divsChild>
                    <w:div w:id="20288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3925">
      <w:bodyDiv w:val="1"/>
      <w:marLeft w:val="0"/>
      <w:marRight w:val="0"/>
      <w:marTop w:val="0"/>
      <w:marBottom w:val="0"/>
      <w:divBdr>
        <w:top w:val="none" w:sz="0" w:space="0" w:color="auto"/>
        <w:left w:val="none" w:sz="0" w:space="0" w:color="auto"/>
        <w:bottom w:val="none" w:sz="0" w:space="0" w:color="auto"/>
        <w:right w:val="none" w:sz="0" w:space="0" w:color="auto"/>
      </w:divBdr>
      <w:divsChild>
        <w:div w:id="1417050459">
          <w:marLeft w:val="0"/>
          <w:marRight w:val="0"/>
          <w:marTop w:val="0"/>
          <w:marBottom w:val="0"/>
          <w:divBdr>
            <w:top w:val="none" w:sz="0" w:space="0" w:color="auto"/>
            <w:left w:val="none" w:sz="0" w:space="0" w:color="auto"/>
            <w:bottom w:val="none" w:sz="0" w:space="0" w:color="auto"/>
            <w:right w:val="none" w:sz="0" w:space="0" w:color="auto"/>
          </w:divBdr>
          <w:divsChild>
            <w:div w:id="1879734256">
              <w:marLeft w:val="0"/>
              <w:marRight w:val="0"/>
              <w:marTop w:val="0"/>
              <w:marBottom w:val="0"/>
              <w:divBdr>
                <w:top w:val="none" w:sz="0" w:space="0" w:color="auto"/>
                <w:left w:val="none" w:sz="0" w:space="0" w:color="auto"/>
                <w:bottom w:val="none" w:sz="0" w:space="0" w:color="auto"/>
                <w:right w:val="none" w:sz="0" w:space="0" w:color="auto"/>
              </w:divBdr>
              <w:divsChild>
                <w:div w:id="833379557">
                  <w:marLeft w:val="0"/>
                  <w:marRight w:val="0"/>
                  <w:marTop w:val="0"/>
                  <w:marBottom w:val="0"/>
                  <w:divBdr>
                    <w:top w:val="none" w:sz="0" w:space="0" w:color="auto"/>
                    <w:left w:val="none" w:sz="0" w:space="0" w:color="auto"/>
                    <w:bottom w:val="none" w:sz="0" w:space="0" w:color="auto"/>
                    <w:right w:val="none" w:sz="0" w:space="0" w:color="auto"/>
                  </w:divBdr>
                  <w:divsChild>
                    <w:div w:id="5687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180">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454054117">
      <w:bodyDiv w:val="1"/>
      <w:marLeft w:val="0"/>
      <w:marRight w:val="0"/>
      <w:marTop w:val="0"/>
      <w:marBottom w:val="0"/>
      <w:divBdr>
        <w:top w:val="none" w:sz="0" w:space="0" w:color="auto"/>
        <w:left w:val="none" w:sz="0" w:space="0" w:color="auto"/>
        <w:bottom w:val="none" w:sz="0" w:space="0" w:color="auto"/>
        <w:right w:val="none" w:sz="0" w:space="0" w:color="auto"/>
      </w:divBdr>
    </w:div>
    <w:div w:id="1488013913">
      <w:bodyDiv w:val="1"/>
      <w:marLeft w:val="0"/>
      <w:marRight w:val="0"/>
      <w:marTop w:val="0"/>
      <w:marBottom w:val="0"/>
      <w:divBdr>
        <w:top w:val="none" w:sz="0" w:space="0" w:color="auto"/>
        <w:left w:val="none" w:sz="0" w:space="0" w:color="auto"/>
        <w:bottom w:val="none" w:sz="0" w:space="0" w:color="auto"/>
        <w:right w:val="none" w:sz="0" w:space="0" w:color="auto"/>
      </w:divBdr>
    </w:div>
    <w:div w:id="1620793644">
      <w:bodyDiv w:val="1"/>
      <w:marLeft w:val="0"/>
      <w:marRight w:val="0"/>
      <w:marTop w:val="0"/>
      <w:marBottom w:val="0"/>
      <w:divBdr>
        <w:top w:val="none" w:sz="0" w:space="0" w:color="auto"/>
        <w:left w:val="none" w:sz="0" w:space="0" w:color="auto"/>
        <w:bottom w:val="none" w:sz="0" w:space="0" w:color="auto"/>
        <w:right w:val="none" w:sz="0" w:space="0" w:color="auto"/>
      </w:divBdr>
      <w:divsChild>
        <w:div w:id="446851042">
          <w:marLeft w:val="0"/>
          <w:marRight w:val="0"/>
          <w:marTop w:val="0"/>
          <w:marBottom w:val="0"/>
          <w:divBdr>
            <w:top w:val="none" w:sz="0" w:space="0" w:color="auto"/>
            <w:left w:val="none" w:sz="0" w:space="0" w:color="auto"/>
            <w:bottom w:val="none" w:sz="0" w:space="0" w:color="auto"/>
            <w:right w:val="none" w:sz="0" w:space="0" w:color="auto"/>
          </w:divBdr>
          <w:divsChild>
            <w:div w:id="1812861263">
              <w:marLeft w:val="0"/>
              <w:marRight w:val="0"/>
              <w:marTop w:val="0"/>
              <w:marBottom w:val="0"/>
              <w:divBdr>
                <w:top w:val="none" w:sz="0" w:space="0" w:color="auto"/>
                <w:left w:val="none" w:sz="0" w:space="0" w:color="auto"/>
                <w:bottom w:val="none" w:sz="0" w:space="0" w:color="auto"/>
                <w:right w:val="none" w:sz="0" w:space="0" w:color="auto"/>
              </w:divBdr>
              <w:divsChild>
                <w:div w:id="1217547736">
                  <w:marLeft w:val="0"/>
                  <w:marRight w:val="0"/>
                  <w:marTop w:val="0"/>
                  <w:marBottom w:val="0"/>
                  <w:divBdr>
                    <w:top w:val="none" w:sz="0" w:space="0" w:color="auto"/>
                    <w:left w:val="none" w:sz="0" w:space="0" w:color="auto"/>
                    <w:bottom w:val="none" w:sz="0" w:space="0" w:color="auto"/>
                    <w:right w:val="none" w:sz="0" w:space="0" w:color="auto"/>
                  </w:divBdr>
                  <w:divsChild>
                    <w:div w:id="469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2531">
          <w:marLeft w:val="0"/>
          <w:marRight w:val="0"/>
          <w:marTop w:val="0"/>
          <w:marBottom w:val="0"/>
          <w:divBdr>
            <w:top w:val="none" w:sz="0" w:space="0" w:color="auto"/>
            <w:left w:val="none" w:sz="0" w:space="0" w:color="auto"/>
            <w:bottom w:val="none" w:sz="0" w:space="0" w:color="auto"/>
            <w:right w:val="none" w:sz="0" w:space="0" w:color="auto"/>
          </w:divBdr>
          <w:divsChild>
            <w:div w:id="466633706">
              <w:marLeft w:val="0"/>
              <w:marRight w:val="0"/>
              <w:marTop w:val="0"/>
              <w:marBottom w:val="0"/>
              <w:divBdr>
                <w:top w:val="none" w:sz="0" w:space="0" w:color="auto"/>
                <w:left w:val="none" w:sz="0" w:space="0" w:color="auto"/>
                <w:bottom w:val="none" w:sz="0" w:space="0" w:color="auto"/>
                <w:right w:val="none" w:sz="0" w:space="0" w:color="auto"/>
              </w:divBdr>
            </w:div>
            <w:div w:id="1419790181">
              <w:marLeft w:val="0"/>
              <w:marRight w:val="0"/>
              <w:marTop w:val="0"/>
              <w:marBottom w:val="0"/>
              <w:divBdr>
                <w:top w:val="none" w:sz="0" w:space="0" w:color="auto"/>
                <w:left w:val="none" w:sz="0" w:space="0" w:color="auto"/>
                <w:bottom w:val="none" w:sz="0" w:space="0" w:color="auto"/>
                <w:right w:val="none" w:sz="0" w:space="0" w:color="auto"/>
              </w:divBdr>
            </w:div>
            <w:div w:id="19295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416">
      <w:bodyDiv w:val="1"/>
      <w:marLeft w:val="0"/>
      <w:marRight w:val="0"/>
      <w:marTop w:val="0"/>
      <w:marBottom w:val="0"/>
      <w:divBdr>
        <w:top w:val="none" w:sz="0" w:space="0" w:color="auto"/>
        <w:left w:val="none" w:sz="0" w:space="0" w:color="auto"/>
        <w:bottom w:val="none" w:sz="0" w:space="0" w:color="auto"/>
        <w:right w:val="none" w:sz="0" w:space="0" w:color="auto"/>
      </w:divBdr>
      <w:divsChild>
        <w:div w:id="494958367">
          <w:marLeft w:val="0"/>
          <w:marRight w:val="0"/>
          <w:marTop w:val="0"/>
          <w:marBottom w:val="0"/>
          <w:divBdr>
            <w:top w:val="none" w:sz="0" w:space="0" w:color="auto"/>
            <w:left w:val="none" w:sz="0" w:space="0" w:color="auto"/>
            <w:bottom w:val="none" w:sz="0" w:space="0" w:color="auto"/>
            <w:right w:val="none" w:sz="0" w:space="0" w:color="auto"/>
          </w:divBdr>
          <w:divsChild>
            <w:div w:id="949581766">
              <w:marLeft w:val="0"/>
              <w:marRight w:val="0"/>
              <w:marTop w:val="0"/>
              <w:marBottom w:val="0"/>
              <w:divBdr>
                <w:top w:val="none" w:sz="0" w:space="0" w:color="auto"/>
                <w:left w:val="none" w:sz="0" w:space="0" w:color="auto"/>
                <w:bottom w:val="none" w:sz="0" w:space="0" w:color="auto"/>
                <w:right w:val="none" w:sz="0" w:space="0" w:color="auto"/>
              </w:divBdr>
              <w:divsChild>
                <w:div w:id="2009206820">
                  <w:marLeft w:val="0"/>
                  <w:marRight w:val="0"/>
                  <w:marTop w:val="0"/>
                  <w:marBottom w:val="0"/>
                  <w:divBdr>
                    <w:top w:val="none" w:sz="0" w:space="0" w:color="auto"/>
                    <w:left w:val="none" w:sz="0" w:space="0" w:color="auto"/>
                    <w:bottom w:val="none" w:sz="0" w:space="0" w:color="auto"/>
                    <w:right w:val="none" w:sz="0" w:space="0" w:color="auto"/>
                  </w:divBdr>
                  <w:divsChild>
                    <w:div w:id="1691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1344">
      <w:bodyDiv w:val="1"/>
      <w:marLeft w:val="0"/>
      <w:marRight w:val="0"/>
      <w:marTop w:val="0"/>
      <w:marBottom w:val="0"/>
      <w:divBdr>
        <w:top w:val="none" w:sz="0" w:space="0" w:color="auto"/>
        <w:left w:val="none" w:sz="0" w:space="0" w:color="auto"/>
        <w:bottom w:val="none" w:sz="0" w:space="0" w:color="auto"/>
        <w:right w:val="none" w:sz="0" w:space="0" w:color="auto"/>
      </w:divBdr>
    </w:div>
    <w:div w:id="1787693519">
      <w:bodyDiv w:val="1"/>
      <w:marLeft w:val="0"/>
      <w:marRight w:val="0"/>
      <w:marTop w:val="0"/>
      <w:marBottom w:val="0"/>
      <w:divBdr>
        <w:top w:val="none" w:sz="0" w:space="0" w:color="auto"/>
        <w:left w:val="none" w:sz="0" w:space="0" w:color="auto"/>
        <w:bottom w:val="none" w:sz="0" w:space="0" w:color="auto"/>
        <w:right w:val="none" w:sz="0" w:space="0" w:color="auto"/>
      </w:divBdr>
    </w:div>
    <w:div w:id="1941259939">
      <w:bodyDiv w:val="1"/>
      <w:marLeft w:val="0"/>
      <w:marRight w:val="0"/>
      <w:marTop w:val="0"/>
      <w:marBottom w:val="0"/>
      <w:divBdr>
        <w:top w:val="none" w:sz="0" w:space="0" w:color="auto"/>
        <w:left w:val="none" w:sz="0" w:space="0" w:color="auto"/>
        <w:bottom w:val="none" w:sz="0" w:space="0" w:color="auto"/>
        <w:right w:val="none" w:sz="0" w:space="0" w:color="auto"/>
      </w:divBdr>
    </w:div>
    <w:div w:id="210726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OVO\Documents\BMM%20III\C2\National%20activities\Capacity%20Development\ToR%20CNDH%20la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6f2643-df88-4023-a18d-25c19b5782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9195BCA259884192EF15449242A76A" ma:contentTypeVersion="14" ma:contentTypeDescription="Ein neues Dokument erstellen." ma:contentTypeScope="" ma:versionID="b3067019ec8a4b26b475e009462f0925">
  <xsd:schema xmlns:xsd="http://www.w3.org/2001/XMLSchema" xmlns:xs="http://www.w3.org/2001/XMLSchema" xmlns:p="http://schemas.microsoft.com/office/2006/metadata/properties" xmlns:ns3="f86f2643-df88-4023-a18d-25c19b57820a" xmlns:ns4="2c403e65-7678-4f43-b15b-f1891368013d" targetNamespace="http://schemas.microsoft.com/office/2006/metadata/properties" ma:root="true" ma:fieldsID="927e7365d30f9b53d30e91cc2e8743dc" ns3:_="" ns4:_="">
    <xsd:import namespace="f86f2643-df88-4023-a18d-25c19b57820a"/>
    <xsd:import namespace="2c403e65-7678-4f43-b15b-f189136801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2643-df88-4023-a18d-25c19b578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03e65-7678-4f43-b15b-f1891368013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A7C73-77C4-440F-ADEA-3C0CFAED2F6D}">
  <ds:schemaRefs>
    <ds:schemaRef ds:uri="http://schemas.microsoft.com/office/2006/metadata/properties"/>
    <ds:schemaRef ds:uri="http://schemas.microsoft.com/office/infopath/2007/PartnerControls"/>
    <ds:schemaRef ds:uri="f86f2643-df88-4023-a18d-25c19b57820a"/>
  </ds:schemaRefs>
</ds:datastoreItem>
</file>

<file path=customXml/itemProps2.xml><?xml version="1.0" encoding="utf-8"?>
<ds:datastoreItem xmlns:ds="http://schemas.openxmlformats.org/officeDocument/2006/customXml" ds:itemID="{6905B57C-C3C8-4E60-960A-9B7EB37AC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2643-df88-4023-a18d-25c19b57820a"/>
    <ds:schemaRef ds:uri="2c403e65-7678-4f43-b15b-f18913680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E34AF-F5D1-4018-9131-5499EFD5ABA1}">
  <ds:schemaRefs>
    <ds:schemaRef ds:uri="http://schemas.openxmlformats.org/officeDocument/2006/bibliography"/>
  </ds:schemaRefs>
</ds:datastoreItem>
</file>

<file path=customXml/itemProps4.xml><?xml version="1.0" encoding="utf-8"?>
<ds:datastoreItem xmlns:ds="http://schemas.openxmlformats.org/officeDocument/2006/customXml" ds:itemID="{C7E21BDF-B768-4D2F-8D90-0E5DCC62D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ToR CNDH last.dotx</Template>
  <TotalTime>0</TotalTime>
  <Pages>1</Pages>
  <Words>1575</Words>
  <Characters>8979</Characters>
  <Application>Microsoft Office Word</Application>
  <DocSecurity>4</DocSecurity>
  <Lines>74</Lines>
  <Paragraphs>21</Paragraphs>
  <ScaleCrop>false</ScaleCrop>
  <Company>Deutsche Gesellschaft für Internationale Zusammenarbeit (GIZ) GmbH</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41-13-3, TOR Verträge bis 2000 EUR, englisch, Stand Mai 2020</dc:title>
  <dc:subject/>
  <dc:creator>Windows User</dc:creator>
  <cp:keywords/>
  <dc:description/>
  <cp:lastModifiedBy>Mohamed Idriss, Aboubaker GIZ DJ</cp:lastModifiedBy>
  <cp:revision>10</cp:revision>
  <cp:lastPrinted>2023-03-13T17:33:00Z</cp:lastPrinted>
  <dcterms:created xsi:type="dcterms:W3CDTF">2025-02-02T21:05:00Z</dcterms:created>
  <dcterms:modified xsi:type="dcterms:W3CDTF">2025-02-04T07:49:00Z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0x010100159195BCA259884192EF15449242A76A</vt:lpwstr>
  </property>
  <property fmtid="{D5CDD505-2E9C-101B-9397-08002B2CF9AE}" pid="4" name="GrammarlyDocumentId">
    <vt:lpwstr>c1e4e82d5e59dfa3a58d13e7218be9e98ab06048e58a9130ce2b1ecc4d89ce47</vt:lpwstr>
  </property>
</Properties>
</file>