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eastAsia="Times New Roman" w:hAnsi="Arial" w:cs="Times New Roman"/>
          <w:color w:val="auto"/>
          <w:sz w:val="22"/>
          <w:szCs w:val="20"/>
        </w:rPr>
        <w:id w:val="-594172225"/>
        <w:docPartObj>
          <w:docPartGallery w:val="Table of Contents"/>
          <w:docPartUnique/>
        </w:docPartObj>
      </w:sdtPr>
      <w:sdtEndPr>
        <w:rPr>
          <w:b/>
          <w:bCs/>
        </w:rPr>
      </w:sdtEndPr>
      <w:sdtContent>
        <w:p w14:paraId="1FD20A8B" w14:textId="77777777" w:rsidR="00AE5A2C" w:rsidRDefault="00AE5A2C">
          <w:pPr>
            <w:pStyle w:val="TOCHeading"/>
          </w:pPr>
          <w:r>
            <w:t>Contents</w:t>
          </w:r>
        </w:p>
        <w:p w14:paraId="0EFF8ABF" w14:textId="7CD2CA78" w:rsidR="006669E3" w:rsidRDefault="00AE5A2C">
          <w:pPr>
            <w:pStyle w:val="TOC1"/>
            <w:tabs>
              <w:tab w:val="right" w:leader="dot" w:pos="9061"/>
            </w:tabs>
            <w:rPr>
              <w:rFonts w:asciiTheme="minorHAnsi" w:eastAsiaTheme="minorEastAsia" w:hAnsiTheme="minorHAnsi" w:cstheme="minorBidi"/>
              <w:noProof/>
              <w:kern w:val="2"/>
              <w:sz w:val="24"/>
              <w:szCs w:val="24"/>
              <w:lang w:val="en-US" w:eastAsia="en-US"/>
              <w14:ligatures w14:val="standardContextual"/>
            </w:rPr>
          </w:pPr>
          <w:r>
            <w:fldChar w:fldCharType="begin"/>
          </w:r>
          <w:r>
            <w:instrText xml:space="preserve"> TOC \o "1-3" \h \z \u </w:instrText>
          </w:r>
          <w:r>
            <w:fldChar w:fldCharType="separate"/>
          </w:r>
          <w:hyperlink w:anchor="_Toc175732301" w:history="1">
            <w:r w:rsidR="006669E3" w:rsidRPr="000F2938">
              <w:rPr>
                <w:rStyle w:val="Hyperlink"/>
                <w:noProof/>
              </w:rPr>
              <w:t>General information</w:t>
            </w:r>
            <w:r w:rsidR="006669E3">
              <w:rPr>
                <w:noProof/>
                <w:webHidden/>
              </w:rPr>
              <w:tab/>
            </w:r>
            <w:r w:rsidR="006669E3">
              <w:rPr>
                <w:noProof/>
                <w:webHidden/>
              </w:rPr>
              <w:fldChar w:fldCharType="begin"/>
            </w:r>
            <w:r w:rsidR="006669E3">
              <w:rPr>
                <w:noProof/>
                <w:webHidden/>
              </w:rPr>
              <w:instrText xml:space="preserve"> PAGEREF _Toc175732301 \h </w:instrText>
            </w:r>
            <w:r w:rsidR="006669E3">
              <w:rPr>
                <w:noProof/>
                <w:webHidden/>
              </w:rPr>
            </w:r>
            <w:r w:rsidR="006669E3">
              <w:rPr>
                <w:noProof/>
                <w:webHidden/>
              </w:rPr>
              <w:fldChar w:fldCharType="separate"/>
            </w:r>
            <w:r w:rsidR="006669E3">
              <w:rPr>
                <w:noProof/>
                <w:webHidden/>
              </w:rPr>
              <w:t>1</w:t>
            </w:r>
            <w:r w:rsidR="006669E3">
              <w:rPr>
                <w:noProof/>
                <w:webHidden/>
              </w:rPr>
              <w:fldChar w:fldCharType="end"/>
            </w:r>
          </w:hyperlink>
        </w:p>
        <w:p w14:paraId="7C7A8558" w14:textId="72BF5D3C" w:rsidR="006669E3" w:rsidRDefault="006669E3">
          <w:pPr>
            <w:pStyle w:val="TOC1"/>
            <w:tabs>
              <w:tab w:val="right" w:leader="dot" w:pos="9061"/>
            </w:tabs>
            <w:rPr>
              <w:rFonts w:asciiTheme="minorHAnsi" w:eastAsiaTheme="minorEastAsia" w:hAnsiTheme="minorHAnsi" w:cstheme="minorBidi"/>
              <w:noProof/>
              <w:kern w:val="2"/>
              <w:sz w:val="24"/>
              <w:szCs w:val="24"/>
              <w:lang w:val="en-US" w:eastAsia="en-US"/>
              <w14:ligatures w14:val="standardContextual"/>
            </w:rPr>
          </w:pPr>
          <w:hyperlink w:anchor="_Toc175732302" w:history="1">
            <w:r w:rsidRPr="000F2938">
              <w:rPr>
                <w:rStyle w:val="Hyperlink"/>
                <w:noProof/>
              </w:rPr>
              <w:t>Tender requirements</w:t>
            </w:r>
            <w:r>
              <w:rPr>
                <w:noProof/>
                <w:webHidden/>
              </w:rPr>
              <w:tab/>
            </w:r>
            <w:r>
              <w:rPr>
                <w:noProof/>
                <w:webHidden/>
              </w:rPr>
              <w:fldChar w:fldCharType="begin"/>
            </w:r>
            <w:r>
              <w:rPr>
                <w:noProof/>
                <w:webHidden/>
              </w:rPr>
              <w:instrText xml:space="preserve"> PAGEREF _Toc175732302 \h </w:instrText>
            </w:r>
            <w:r>
              <w:rPr>
                <w:noProof/>
                <w:webHidden/>
              </w:rPr>
            </w:r>
            <w:r>
              <w:rPr>
                <w:noProof/>
                <w:webHidden/>
              </w:rPr>
              <w:fldChar w:fldCharType="separate"/>
            </w:r>
            <w:r>
              <w:rPr>
                <w:noProof/>
                <w:webHidden/>
              </w:rPr>
              <w:t>3</w:t>
            </w:r>
            <w:r>
              <w:rPr>
                <w:noProof/>
                <w:webHidden/>
              </w:rPr>
              <w:fldChar w:fldCharType="end"/>
            </w:r>
          </w:hyperlink>
        </w:p>
        <w:p w14:paraId="035A7782" w14:textId="0EADB2B8" w:rsidR="006669E3" w:rsidRDefault="006669E3">
          <w:pPr>
            <w:pStyle w:val="TOC2"/>
            <w:tabs>
              <w:tab w:val="right" w:leader="dot" w:pos="9061"/>
            </w:tabs>
            <w:rPr>
              <w:rFonts w:asciiTheme="minorHAnsi" w:eastAsiaTheme="minorEastAsia" w:hAnsiTheme="minorHAnsi" w:cstheme="minorBidi"/>
              <w:noProof/>
              <w:kern w:val="2"/>
              <w:sz w:val="24"/>
              <w:szCs w:val="24"/>
              <w:lang w:val="en-US" w:eastAsia="en-US"/>
              <w14:ligatures w14:val="standardContextual"/>
            </w:rPr>
          </w:pPr>
          <w:hyperlink w:anchor="_Toc175732303" w:history="1">
            <w:r w:rsidRPr="000F2938">
              <w:rPr>
                <w:rStyle w:val="Hyperlink"/>
                <w:noProof/>
              </w:rPr>
              <w:t>1. Qualifications of proposed staff</w:t>
            </w:r>
            <w:r>
              <w:rPr>
                <w:noProof/>
                <w:webHidden/>
              </w:rPr>
              <w:tab/>
            </w:r>
            <w:r>
              <w:rPr>
                <w:noProof/>
                <w:webHidden/>
              </w:rPr>
              <w:fldChar w:fldCharType="begin"/>
            </w:r>
            <w:r>
              <w:rPr>
                <w:noProof/>
                <w:webHidden/>
              </w:rPr>
              <w:instrText xml:space="preserve"> PAGEREF _Toc175732303 \h </w:instrText>
            </w:r>
            <w:r>
              <w:rPr>
                <w:noProof/>
                <w:webHidden/>
              </w:rPr>
            </w:r>
            <w:r>
              <w:rPr>
                <w:noProof/>
                <w:webHidden/>
              </w:rPr>
              <w:fldChar w:fldCharType="separate"/>
            </w:r>
            <w:r>
              <w:rPr>
                <w:noProof/>
                <w:webHidden/>
              </w:rPr>
              <w:t>3</w:t>
            </w:r>
            <w:r>
              <w:rPr>
                <w:noProof/>
                <w:webHidden/>
              </w:rPr>
              <w:fldChar w:fldCharType="end"/>
            </w:r>
          </w:hyperlink>
        </w:p>
        <w:p w14:paraId="40A7777D" w14:textId="45810D12" w:rsidR="006669E3" w:rsidRDefault="006669E3">
          <w:pPr>
            <w:pStyle w:val="TOC2"/>
            <w:tabs>
              <w:tab w:val="right" w:leader="dot" w:pos="9061"/>
            </w:tabs>
            <w:rPr>
              <w:rFonts w:asciiTheme="minorHAnsi" w:eastAsiaTheme="minorEastAsia" w:hAnsiTheme="minorHAnsi" w:cstheme="minorBidi"/>
              <w:noProof/>
              <w:kern w:val="2"/>
              <w:sz w:val="24"/>
              <w:szCs w:val="24"/>
              <w:lang w:val="en-US" w:eastAsia="en-US"/>
              <w14:ligatures w14:val="standardContextual"/>
            </w:rPr>
          </w:pPr>
          <w:hyperlink w:anchor="_Toc175732304" w:history="1">
            <w:r w:rsidRPr="000F2938">
              <w:rPr>
                <w:rStyle w:val="Hyperlink"/>
                <w:noProof/>
              </w:rPr>
              <w:t>1.1 Expert 1:</w:t>
            </w:r>
            <w:r>
              <w:rPr>
                <w:noProof/>
                <w:webHidden/>
              </w:rPr>
              <w:tab/>
            </w:r>
            <w:r>
              <w:rPr>
                <w:noProof/>
                <w:webHidden/>
              </w:rPr>
              <w:fldChar w:fldCharType="begin"/>
            </w:r>
            <w:r>
              <w:rPr>
                <w:noProof/>
                <w:webHidden/>
              </w:rPr>
              <w:instrText xml:space="preserve"> PAGEREF _Toc175732304 \h </w:instrText>
            </w:r>
            <w:r>
              <w:rPr>
                <w:noProof/>
                <w:webHidden/>
              </w:rPr>
            </w:r>
            <w:r>
              <w:rPr>
                <w:noProof/>
                <w:webHidden/>
              </w:rPr>
              <w:fldChar w:fldCharType="separate"/>
            </w:r>
            <w:r>
              <w:rPr>
                <w:noProof/>
                <w:webHidden/>
              </w:rPr>
              <w:t>3</w:t>
            </w:r>
            <w:r>
              <w:rPr>
                <w:noProof/>
                <w:webHidden/>
              </w:rPr>
              <w:fldChar w:fldCharType="end"/>
            </w:r>
          </w:hyperlink>
        </w:p>
        <w:p w14:paraId="739FD844" w14:textId="6498E30C" w:rsidR="006669E3" w:rsidRDefault="006669E3">
          <w:pPr>
            <w:pStyle w:val="TOC3"/>
            <w:tabs>
              <w:tab w:val="right" w:leader="dot" w:pos="9061"/>
            </w:tabs>
            <w:rPr>
              <w:rFonts w:asciiTheme="minorHAnsi" w:eastAsiaTheme="minorEastAsia" w:hAnsiTheme="minorHAnsi" w:cstheme="minorBidi"/>
              <w:noProof/>
              <w:kern w:val="2"/>
              <w:sz w:val="24"/>
              <w:szCs w:val="24"/>
              <w:lang w:val="en-US" w:eastAsia="en-US"/>
              <w14:ligatures w14:val="standardContextual"/>
            </w:rPr>
          </w:pPr>
          <w:hyperlink w:anchor="_Toc175732305" w:history="1">
            <w:r w:rsidRPr="000F2938">
              <w:rPr>
                <w:rStyle w:val="Hyperlink"/>
                <w:noProof/>
              </w:rPr>
              <w:t>1.1.1 General qualifications</w:t>
            </w:r>
            <w:r>
              <w:rPr>
                <w:noProof/>
                <w:webHidden/>
              </w:rPr>
              <w:tab/>
            </w:r>
            <w:r>
              <w:rPr>
                <w:noProof/>
                <w:webHidden/>
              </w:rPr>
              <w:fldChar w:fldCharType="begin"/>
            </w:r>
            <w:r>
              <w:rPr>
                <w:noProof/>
                <w:webHidden/>
              </w:rPr>
              <w:instrText xml:space="preserve"> PAGEREF _Toc175732305 \h </w:instrText>
            </w:r>
            <w:r>
              <w:rPr>
                <w:noProof/>
                <w:webHidden/>
              </w:rPr>
            </w:r>
            <w:r>
              <w:rPr>
                <w:noProof/>
                <w:webHidden/>
              </w:rPr>
              <w:fldChar w:fldCharType="separate"/>
            </w:r>
            <w:r>
              <w:rPr>
                <w:noProof/>
                <w:webHidden/>
              </w:rPr>
              <w:t>3</w:t>
            </w:r>
            <w:r>
              <w:rPr>
                <w:noProof/>
                <w:webHidden/>
              </w:rPr>
              <w:fldChar w:fldCharType="end"/>
            </w:r>
          </w:hyperlink>
        </w:p>
        <w:p w14:paraId="56388B15" w14:textId="206C86B5" w:rsidR="006669E3" w:rsidRDefault="006669E3">
          <w:pPr>
            <w:pStyle w:val="TOC3"/>
            <w:tabs>
              <w:tab w:val="right" w:leader="dot" w:pos="9061"/>
            </w:tabs>
            <w:rPr>
              <w:rFonts w:asciiTheme="minorHAnsi" w:eastAsiaTheme="minorEastAsia" w:hAnsiTheme="minorHAnsi" w:cstheme="minorBidi"/>
              <w:noProof/>
              <w:kern w:val="2"/>
              <w:sz w:val="24"/>
              <w:szCs w:val="24"/>
              <w:lang w:val="en-US" w:eastAsia="en-US"/>
              <w14:ligatures w14:val="standardContextual"/>
            </w:rPr>
          </w:pPr>
          <w:hyperlink w:anchor="_Toc175732306" w:history="1">
            <w:r w:rsidRPr="000F2938">
              <w:rPr>
                <w:rStyle w:val="Hyperlink"/>
                <w:bCs/>
                <w:noProof/>
              </w:rPr>
              <w:t>Education: university qualification</w:t>
            </w:r>
            <w:r w:rsidRPr="000F2938">
              <w:rPr>
                <w:rStyle w:val="Hyperlink"/>
                <w:bCs/>
                <w:noProof/>
                <w:lang w:val="en-US"/>
              </w:rPr>
              <w:t>;</w:t>
            </w:r>
            <w:r>
              <w:rPr>
                <w:noProof/>
                <w:webHidden/>
              </w:rPr>
              <w:tab/>
            </w:r>
            <w:r>
              <w:rPr>
                <w:noProof/>
                <w:webHidden/>
              </w:rPr>
              <w:fldChar w:fldCharType="begin"/>
            </w:r>
            <w:r>
              <w:rPr>
                <w:noProof/>
                <w:webHidden/>
              </w:rPr>
              <w:instrText xml:space="preserve"> PAGEREF _Toc175732306 \h </w:instrText>
            </w:r>
            <w:r>
              <w:rPr>
                <w:noProof/>
                <w:webHidden/>
              </w:rPr>
            </w:r>
            <w:r>
              <w:rPr>
                <w:noProof/>
                <w:webHidden/>
              </w:rPr>
              <w:fldChar w:fldCharType="separate"/>
            </w:r>
            <w:r>
              <w:rPr>
                <w:noProof/>
                <w:webHidden/>
              </w:rPr>
              <w:t>3</w:t>
            </w:r>
            <w:r>
              <w:rPr>
                <w:noProof/>
                <w:webHidden/>
              </w:rPr>
              <w:fldChar w:fldCharType="end"/>
            </w:r>
          </w:hyperlink>
        </w:p>
        <w:p w14:paraId="523C9180" w14:textId="0DD08EFE" w:rsidR="006669E3" w:rsidRDefault="006669E3">
          <w:pPr>
            <w:pStyle w:val="TOC3"/>
            <w:tabs>
              <w:tab w:val="left" w:pos="1200"/>
              <w:tab w:val="right" w:leader="dot" w:pos="9061"/>
            </w:tabs>
            <w:rPr>
              <w:rFonts w:asciiTheme="minorHAnsi" w:eastAsiaTheme="minorEastAsia" w:hAnsiTheme="minorHAnsi" w:cstheme="minorBidi"/>
              <w:noProof/>
              <w:kern w:val="2"/>
              <w:sz w:val="24"/>
              <w:szCs w:val="24"/>
              <w:lang w:val="en-US" w:eastAsia="en-US"/>
              <w14:ligatures w14:val="standardContextual"/>
            </w:rPr>
          </w:pPr>
          <w:hyperlink w:anchor="_Toc175732307" w:history="1">
            <w:r w:rsidRPr="000F2938">
              <w:rPr>
                <w:rStyle w:val="Hyperlink"/>
                <w:bCs/>
                <w:noProof/>
              </w:rPr>
              <w:t>1.1.2</w:t>
            </w:r>
            <w:r>
              <w:rPr>
                <w:rFonts w:asciiTheme="minorHAnsi" w:eastAsiaTheme="minorEastAsia" w:hAnsiTheme="minorHAnsi" w:cstheme="minorBidi"/>
                <w:noProof/>
                <w:kern w:val="2"/>
                <w:sz w:val="24"/>
                <w:szCs w:val="24"/>
                <w:lang w:val="en-US" w:eastAsia="en-US"/>
                <w14:ligatures w14:val="standardContextual"/>
              </w:rPr>
              <w:tab/>
            </w:r>
            <w:r w:rsidRPr="000F2938">
              <w:rPr>
                <w:rStyle w:val="Hyperlink"/>
                <w:bCs/>
                <w:noProof/>
              </w:rPr>
              <w:t xml:space="preserve">Experience in the region/knowledge of the country </w:t>
            </w:r>
            <w:r>
              <w:rPr>
                <w:noProof/>
                <w:webHidden/>
              </w:rPr>
              <w:tab/>
            </w:r>
            <w:r>
              <w:rPr>
                <w:noProof/>
                <w:webHidden/>
              </w:rPr>
              <w:fldChar w:fldCharType="begin"/>
            </w:r>
            <w:r>
              <w:rPr>
                <w:noProof/>
                <w:webHidden/>
              </w:rPr>
              <w:instrText xml:space="preserve"> PAGEREF _Toc175732307 \h </w:instrText>
            </w:r>
            <w:r>
              <w:rPr>
                <w:noProof/>
                <w:webHidden/>
              </w:rPr>
            </w:r>
            <w:r>
              <w:rPr>
                <w:noProof/>
                <w:webHidden/>
              </w:rPr>
              <w:fldChar w:fldCharType="separate"/>
            </w:r>
            <w:r>
              <w:rPr>
                <w:noProof/>
                <w:webHidden/>
              </w:rPr>
              <w:t>3</w:t>
            </w:r>
            <w:r>
              <w:rPr>
                <w:noProof/>
                <w:webHidden/>
              </w:rPr>
              <w:fldChar w:fldCharType="end"/>
            </w:r>
          </w:hyperlink>
        </w:p>
        <w:p w14:paraId="78A6B26A" w14:textId="35703039" w:rsidR="006669E3" w:rsidRDefault="006669E3">
          <w:pPr>
            <w:pStyle w:val="TOC2"/>
            <w:tabs>
              <w:tab w:val="left" w:pos="960"/>
              <w:tab w:val="right" w:leader="dot" w:pos="9061"/>
            </w:tabs>
            <w:rPr>
              <w:rFonts w:asciiTheme="minorHAnsi" w:eastAsiaTheme="minorEastAsia" w:hAnsiTheme="minorHAnsi" w:cstheme="minorBidi"/>
              <w:noProof/>
              <w:kern w:val="2"/>
              <w:sz w:val="24"/>
              <w:szCs w:val="24"/>
              <w:lang w:val="en-US" w:eastAsia="en-US"/>
              <w14:ligatures w14:val="standardContextual"/>
            </w:rPr>
          </w:pPr>
          <w:hyperlink w:anchor="_Toc175732308" w:history="1">
            <w:r w:rsidRPr="000F2938">
              <w:rPr>
                <w:rStyle w:val="Hyperlink"/>
                <w:bCs/>
                <w:noProof/>
              </w:rPr>
              <w:t>1.1.3</w:t>
            </w:r>
            <w:r>
              <w:rPr>
                <w:rFonts w:asciiTheme="minorHAnsi" w:eastAsiaTheme="minorEastAsia" w:hAnsiTheme="minorHAnsi" w:cstheme="minorBidi"/>
                <w:noProof/>
                <w:kern w:val="2"/>
                <w:sz w:val="24"/>
                <w:szCs w:val="24"/>
                <w:lang w:val="en-US" w:eastAsia="en-US"/>
                <w14:ligatures w14:val="standardContextual"/>
              </w:rPr>
              <w:tab/>
            </w:r>
            <w:r w:rsidRPr="000F2938">
              <w:rPr>
                <w:rStyle w:val="Hyperlink"/>
                <w:bCs/>
                <w:noProof/>
              </w:rPr>
              <w:t>Language skills</w:t>
            </w:r>
            <w:r w:rsidRPr="000F2938">
              <w:rPr>
                <w:rStyle w:val="Hyperlink"/>
                <w:bCs/>
                <w:iCs/>
                <w:noProof/>
              </w:rPr>
              <w:t>: business fluency in French</w:t>
            </w:r>
            <w:r>
              <w:rPr>
                <w:noProof/>
                <w:webHidden/>
              </w:rPr>
              <w:tab/>
            </w:r>
            <w:r>
              <w:rPr>
                <w:noProof/>
                <w:webHidden/>
              </w:rPr>
              <w:fldChar w:fldCharType="begin"/>
            </w:r>
            <w:r>
              <w:rPr>
                <w:noProof/>
                <w:webHidden/>
              </w:rPr>
              <w:instrText xml:space="preserve"> PAGEREF _Toc175732308 \h </w:instrText>
            </w:r>
            <w:r>
              <w:rPr>
                <w:noProof/>
                <w:webHidden/>
              </w:rPr>
            </w:r>
            <w:r>
              <w:rPr>
                <w:noProof/>
                <w:webHidden/>
              </w:rPr>
              <w:fldChar w:fldCharType="separate"/>
            </w:r>
            <w:r>
              <w:rPr>
                <w:noProof/>
                <w:webHidden/>
              </w:rPr>
              <w:t>3</w:t>
            </w:r>
            <w:r>
              <w:rPr>
                <w:noProof/>
                <w:webHidden/>
              </w:rPr>
              <w:fldChar w:fldCharType="end"/>
            </w:r>
          </w:hyperlink>
        </w:p>
        <w:p w14:paraId="2E178153" w14:textId="2AE12210" w:rsidR="006669E3" w:rsidRDefault="006669E3">
          <w:pPr>
            <w:pStyle w:val="TOC2"/>
            <w:tabs>
              <w:tab w:val="right" w:leader="dot" w:pos="9061"/>
            </w:tabs>
            <w:rPr>
              <w:rFonts w:asciiTheme="minorHAnsi" w:eastAsiaTheme="minorEastAsia" w:hAnsiTheme="minorHAnsi" w:cstheme="minorBidi"/>
              <w:noProof/>
              <w:kern w:val="2"/>
              <w:sz w:val="24"/>
              <w:szCs w:val="24"/>
              <w:lang w:val="en-US" w:eastAsia="en-US"/>
              <w14:ligatures w14:val="standardContextual"/>
            </w:rPr>
          </w:pPr>
          <w:hyperlink w:anchor="_Toc175732309" w:history="1">
            <w:r w:rsidRPr="000F2938">
              <w:rPr>
                <w:rStyle w:val="Hyperlink"/>
                <w:noProof/>
              </w:rPr>
              <w:t>2. Appropriateness of proposed concept</w:t>
            </w:r>
            <w:r>
              <w:rPr>
                <w:noProof/>
                <w:webHidden/>
              </w:rPr>
              <w:tab/>
            </w:r>
            <w:r>
              <w:rPr>
                <w:noProof/>
                <w:webHidden/>
              </w:rPr>
              <w:fldChar w:fldCharType="begin"/>
            </w:r>
            <w:r>
              <w:rPr>
                <w:noProof/>
                <w:webHidden/>
              </w:rPr>
              <w:instrText xml:space="preserve"> PAGEREF _Toc175732309 \h </w:instrText>
            </w:r>
            <w:r>
              <w:rPr>
                <w:noProof/>
                <w:webHidden/>
              </w:rPr>
            </w:r>
            <w:r>
              <w:rPr>
                <w:noProof/>
                <w:webHidden/>
              </w:rPr>
              <w:fldChar w:fldCharType="separate"/>
            </w:r>
            <w:r>
              <w:rPr>
                <w:noProof/>
                <w:webHidden/>
              </w:rPr>
              <w:t>3</w:t>
            </w:r>
            <w:r>
              <w:rPr>
                <w:noProof/>
                <w:webHidden/>
              </w:rPr>
              <w:fldChar w:fldCharType="end"/>
            </w:r>
          </w:hyperlink>
        </w:p>
        <w:p w14:paraId="56C90785" w14:textId="6A1A1346" w:rsidR="006669E3" w:rsidRDefault="006669E3">
          <w:pPr>
            <w:pStyle w:val="TOC2"/>
            <w:tabs>
              <w:tab w:val="right" w:leader="dot" w:pos="9061"/>
            </w:tabs>
            <w:rPr>
              <w:rFonts w:asciiTheme="minorHAnsi" w:eastAsiaTheme="minorEastAsia" w:hAnsiTheme="minorHAnsi" w:cstheme="minorBidi"/>
              <w:noProof/>
              <w:kern w:val="2"/>
              <w:sz w:val="24"/>
              <w:szCs w:val="24"/>
              <w:lang w:val="en-US" w:eastAsia="en-US"/>
              <w14:ligatures w14:val="standardContextual"/>
            </w:rPr>
          </w:pPr>
          <w:hyperlink w:anchor="_Toc175732310" w:history="1">
            <w:r w:rsidRPr="000F2938">
              <w:rPr>
                <w:rStyle w:val="Hyperlink"/>
                <w:noProof/>
              </w:rPr>
              <w:t>3. Specification of inputs</w:t>
            </w:r>
            <w:r>
              <w:rPr>
                <w:noProof/>
                <w:webHidden/>
              </w:rPr>
              <w:tab/>
            </w:r>
            <w:r>
              <w:rPr>
                <w:noProof/>
                <w:webHidden/>
              </w:rPr>
              <w:fldChar w:fldCharType="begin"/>
            </w:r>
            <w:r>
              <w:rPr>
                <w:noProof/>
                <w:webHidden/>
              </w:rPr>
              <w:instrText xml:space="preserve"> PAGEREF _Toc175732310 \h </w:instrText>
            </w:r>
            <w:r>
              <w:rPr>
                <w:noProof/>
                <w:webHidden/>
              </w:rPr>
            </w:r>
            <w:r>
              <w:rPr>
                <w:noProof/>
                <w:webHidden/>
              </w:rPr>
              <w:fldChar w:fldCharType="separate"/>
            </w:r>
            <w:r>
              <w:rPr>
                <w:noProof/>
                <w:webHidden/>
              </w:rPr>
              <w:t>3</w:t>
            </w:r>
            <w:r>
              <w:rPr>
                <w:noProof/>
                <w:webHidden/>
              </w:rPr>
              <w:fldChar w:fldCharType="end"/>
            </w:r>
          </w:hyperlink>
        </w:p>
        <w:p w14:paraId="79326642" w14:textId="7FA16B4E" w:rsidR="006669E3" w:rsidRDefault="006669E3">
          <w:pPr>
            <w:pStyle w:val="TOC2"/>
            <w:tabs>
              <w:tab w:val="right" w:leader="dot" w:pos="9061"/>
            </w:tabs>
            <w:rPr>
              <w:rFonts w:asciiTheme="minorHAnsi" w:eastAsiaTheme="minorEastAsia" w:hAnsiTheme="minorHAnsi" w:cstheme="minorBidi"/>
              <w:noProof/>
              <w:kern w:val="2"/>
              <w:sz w:val="24"/>
              <w:szCs w:val="24"/>
              <w:lang w:val="en-US" w:eastAsia="en-US"/>
              <w14:ligatures w14:val="standardContextual"/>
            </w:rPr>
          </w:pPr>
          <w:hyperlink w:anchor="_Toc175732311" w:history="1">
            <w:r w:rsidRPr="000F2938">
              <w:rPr>
                <w:rStyle w:val="Hyperlink"/>
                <w:noProof/>
              </w:rPr>
              <w:t>5. How to apply</w:t>
            </w:r>
            <w:r>
              <w:rPr>
                <w:noProof/>
                <w:webHidden/>
              </w:rPr>
              <w:tab/>
            </w:r>
            <w:r>
              <w:rPr>
                <w:noProof/>
                <w:webHidden/>
              </w:rPr>
              <w:fldChar w:fldCharType="begin"/>
            </w:r>
            <w:r>
              <w:rPr>
                <w:noProof/>
                <w:webHidden/>
              </w:rPr>
              <w:instrText xml:space="preserve"> PAGEREF _Toc175732311 \h </w:instrText>
            </w:r>
            <w:r>
              <w:rPr>
                <w:noProof/>
                <w:webHidden/>
              </w:rPr>
            </w:r>
            <w:r>
              <w:rPr>
                <w:noProof/>
                <w:webHidden/>
              </w:rPr>
              <w:fldChar w:fldCharType="separate"/>
            </w:r>
            <w:r>
              <w:rPr>
                <w:noProof/>
                <w:webHidden/>
              </w:rPr>
              <w:t>4</w:t>
            </w:r>
            <w:r>
              <w:rPr>
                <w:noProof/>
                <w:webHidden/>
              </w:rPr>
              <w:fldChar w:fldCharType="end"/>
            </w:r>
          </w:hyperlink>
        </w:p>
        <w:p w14:paraId="51B3A1DE" w14:textId="1D89F63A" w:rsidR="00AE5A2C" w:rsidRDefault="00AE5A2C" w:rsidP="00AB0C40">
          <w:r>
            <w:rPr>
              <w:b/>
              <w:bCs/>
            </w:rPr>
            <w:fldChar w:fldCharType="end"/>
          </w:r>
        </w:p>
      </w:sdtContent>
    </w:sdt>
    <w:p w14:paraId="7355B26A" w14:textId="77777777" w:rsidR="00340B5D" w:rsidRPr="00340B5D" w:rsidRDefault="00340B5D" w:rsidP="00710C8C">
      <w:pPr>
        <w:pStyle w:val="Heading1"/>
      </w:pPr>
      <w:bookmarkStart w:id="0" w:name="_Toc175732301"/>
      <w:r>
        <w:t>General information</w:t>
      </w:r>
      <w:bookmarkEnd w:id="0"/>
    </w:p>
    <w:p w14:paraId="39AA7482" w14:textId="77777777" w:rsidR="00340B5D" w:rsidRDefault="00340B5D" w:rsidP="00340B5D">
      <w:pPr>
        <w:pStyle w:val="ListParagraph"/>
        <w:ind w:left="1080"/>
      </w:pPr>
    </w:p>
    <w:p w14:paraId="5B447D8F" w14:textId="77777777" w:rsidR="00414C0F" w:rsidRPr="00140951" w:rsidRDefault="00186DCA" w:rsidP="00340B5D">
      <w:pPr>
        <w:pStyle w:val="1Einrckung"/>
        <w:numPr>
          <w:ilvl w:val="0"/>
          <w:numId w:val="9"/>
        </w:numPr>
        <w:ind w:left="426"/>
        <w:rPr>
          <w:sz w:val="24"/>
          <w:szCs w:val="22"/>
        </w:rPr>
      </w:pPr>
      <w:r w:rsidRPr="00140951">
        <w:rPr>
          <w:sz w:val="24"/>
          <w:szCs w:val="22"/>
        </w:rPr>
        <w:t>Brief information on the project</w:t>
      </w:r>
    </w:p>
    <w:p w14:paraId="6D91CB16" w14:textId="77777777" w:rsidR="003F0891" w:rsidRPr="00140951" w:rsidRDefault="003F0891" w:rsidP="003F0891">
      <w:pPr>
        <w:pStyle w:val="1Einrckung"/>
        <w:ind w:left="482" w:hanging="482"/>
        <w:rPr>
          <w:rFonts w:cs="Arial"/>
          <w:sz w:val="24"/>
          <w:szCs w:val="24"/>
        </w:rPr>
      </w:pPr>
    </w:p>
    <w:p w14:paraId="0D28F9AA" w14:textId="77777777" w:rsidR="00C43E38" w:rsidRPr="00140951" w:rsidRDefault="00C43E38" w:rsidP="00C43E38">
      <w:pPr>
        <w:spacing w:after="80"/>
        <w:jc w:val="both"/>
        <w:rPr>
          <w:rFonts w:cs="Arial"/>
          <w:sz w:val="24"/>
          <w:szCs w:val="24"/>
        </w:rPr>
      </w:pPr>
      <w:r w:rsidRPr="00140951">
        <w:rPr>
          <w:rFonts w:cs="Arial"/>
          <w:sz w:val="24"/>
          <w:szCs w:val="24"/>
        </w:rPr>
        <w:t>The objective of the Better Migration Management (BMM) programme is to improve the human-rights based management of safe, orderly and regular migration and to support competent national authorities in addressing the trafficking in human beings and the smuggling of migrants within and from the Horn of Africa region.</w:t>
      </w:r>
    </w:p>
    <w:p w14:paraId="77FEAD2C" w14:textId="37BBC811" w:rsidR="00C43E38" w:rsidRPr="00140951" w:rsidRDefault="00C43E38" w:rsidP="00C43E38">
      <w:pPr>
        <w:spacing w:after="80"/>
        <w:jc w:val="both"/>
        <w:rPr>
          <w:rFonts w:cs="Arial"/>
          <w:sz w:val="24"/>
          <w:szCs w:val="24"/>
        </w:rPr>
      </w:pPr>
      <w:bookmarkStart w:id="1" w:name="_Hlk31708222"/>
      <w:r w:rsidRPr="00140951">
        <w:rPr>
          <w:rFonts w:cs="Arial"/>
          <w:sz w:val="24"/>
          <w:szCs w:val="24"/>
        </w:rPr>
        <w:t>The project is commissioned by the Federal Ministry for Economic Cooperation and Development (BMZ) and is co-funded by the European Union for the duration from October 20</w:t>
      </w:r>
      <w:r w:rsidR="00B07188" w:rsidRPr="00140951">
        <w:rPr>
          <w:rFonts w:cs="Arial"/>
          <w:sz w:val="24"/>
          <w:szCs w:val="24"/>
        </w:rPr>
        <w:t>22</w:t>
      </w:r>
      <w:r w:rsidRPr="00140951">
        <w:rPr>
          <w:rFonts w:cs="Arial"/>
          <w:sz w:val="24"/>
          <w:szCs w:val="24"/>
        </w:rPr>
        <w:t xml:space="preserve"> to September 202</w:t>
      </w:r>
      <w:r w:rsidR="00B07188" w:rsidRPr="00140951">
        <w:rPr>
          <w:rFonts w:cs="Arial"/>
          <w:sz w:val="24"/>
          <w:szCs w:val="24"/>
        </w:rPr>
        <w:t>5</w:t>
      </w:r>
      <w:r w:rsidRPr="00140951">
        <w:rPr>
          <w:rFonts w:cs="Arial"/>
          <w:sz w:val="24"/>
          <w:szCs w:val="24"/>
        </w:rPr>
        <w:t xml:space="preserve">. The project is implemented by a partnership of British Council, CIVIPOL, IOM, UNODC, and the lead organisation GIZ. The target countries in the Horn of Africa are Djibouti, Ethiopia, </w:t>
      </w:r>
      <w:r w:rsidR="00063F75">
        <w:rPr>
          <w:rFonts w:cs="Arial"/>
          <w:sz w:val="24"/>
          <w:szCs w:val="24"/>
        </w:rPr>
        <w:t>South Sudan</w:t>
      </w:r>
      <w:r w:rsidRPr="00140951">
        <w:rPr>
          <w:rFonts w:cs="Arial"/>
          <w:sz w:val="24"/>
          <w:szCs w:val="24"/>
        </w:rPr>
        <w:t>, Kenya, Somalia</w:t>
      </w:r>
      <w:r w:rsidR="00B07188" w:rsidRPr="00140951">
        <w:rPr>
          <w:rFonts w:cs="Arial"/>
          <w:sz w:val="24"/>
          <w:szCs w:val="24"/>
        </w:rPr>
        <w:t xml:space="preserve"> </w:t>
      </w:r>
      <w:r w:rsidRPr="00140951">
        <w:rPr>
          <w:rFonts w:cs="Arial"/>
          <w:sz w:val="24"/>
          <w:szCs w:val="24"/>
        </w:rPr>
        <w:t>and Uganda. The BMM II</w:t>
      </w:r>
      <w:r w:rsidR="00B07188" w:rsidRPr="00140951">
        <w:rPr>
          <w:rFonts w:cs="Arial"/>
          <w:sz w:val="24"/>
          <w:szCs w:val="24"/>
        </w:rPr>
        <w:t>I</w:t>
      </w:r>
      <w:r w:rsidRPr="00140951">
        <w:rPr>
          <w:rFonts w:cs="Arial"/>
          <w:sz w:val="24"/>
          <w:szCs w:val="24"/>
        </w:rPr>
        <w:t xml:space="preserve"> programme has three components: </w:t>
      </w:r>
    </w:p>
    <w:bookmarkEnd w:id="1"/>
    <w:p w14:paraId="00465697" w14:textId="77777777" w:rsidR="00C43E38" w:rsidRPr="00140951" w:rsidRDefault="00C43E38" w:rsidP="00C43E38">
      <w:pPr>
        <w:pStyle w:val="ListParagraph"/>
        <w:numPr>
          <w:ilvl w:val="0"/>
          <w:numId w:val="30"/>
        </w:numPr>
        <w:spacing w:after="80" w:line="276" w:lineRule="auto"/>
        <w:jc w:val="both"/>
        <w:rPr>
          <w:rFonts w:cs="Arial"/>
          <w:b/>
          <w:bCs/>
          <w:sz w:val="24"/>
          <w:szCs w:val="24"/>
        </w:rPr>
      </w:pPr>
      <w:r w:rsidRPr="00140951">
        <w:rPr>
          <w:rFonts w:cs="Arial"/>
          <w:b/>
          <w:bCs/>
          <w:sz w:val="24"/>
          <w:szCs w:val="24"/>
        </w:rPr>
        <w:t xml:space="preserve">Migration </w:t>
      </w:r>
      <w:proofErr w:type="gramStart"/>
      <w:r w:rsidRPr="00140951">
        <w:rPr>
          <w:rFonts w:cs="Arial"/>
          <w:b/>
          <w:bCs/>
          <w:sz w:val="24"/>
          <w:szCs w:val="24"/>
        </w:rPr>
        <w:t>Governance;</w:t>
      </w:r>
      <w:proofErr w:type="gramEnd"/>
    </w:p>
    <w:p w14:paraId="25749E06" w14:textId="77777777" w:rsidR="00C43E38" w:rsidRPr="00140951" w:rsidRDefault="00C43E38" w:rsidP="00C43E38">
      <w:pPr>
        <w:pStyle w:val="ListParagraph"/>
        <w:numPr>
          <w:ilvl w:val="0"/>
          <w:numId w:val="30"/>
        </w:numPr>
        <w:spacing w:after="80" w:line="276" w:lineRule="auto"/>
        <w:jc w:val="both"/>
        <w:rPr>
          <w:rFonts w:cs="Arial"/>
          <w:b/>
          <w:bCs/>
          <w:sz w:val="24"/>
          <w:szCs w:val="24"/>
        </w:rPr>
      </w:pPr>
      <w:r w:rsidRPr="00140951">
        <w:rPr>
          <w:rFonts w:cs="Arial"/>
          <w:b/>
          <w:bCs/>
          <w:sz w:val="24"/>
          <w:szCs w:val="24"/>
        </w:rPr>
        <w:t>Cooperation on Anti-Trafficking and Anti-</w:t>
      </w:r>
      <w:proofErr w:type="gramStart"/>
      <w:r w:rsidRPr="00140951">
        <w:rPr>
          <w:rFonts w:cs="Arial"/>
          <w:b/>
          <w:bCs/>
          <w:sz w:val="24"/>
          <w:szCs w:val="24"/>
        </w:rPr>
        <w:t>Smuggling;</w:t>
      </w:r>
      <w:proofErr w:type="gramEnd"/>
      <w:r w:rsidRPr="00140951">
        <w:rPr>
          <w:rFonts w:cs="Arial"/>
          <w:b/>
          <w:bCs/>
          <w:sz w:val="24"/>
          <w:szCs w:val="24"/>
        </w:rPr>
        <w:t xml:space="preserve"> </w:t>
      </w:r>
    </w:p>
    <w:p w14:paraId="05DF0462" w14:textId="77777777" w:rsidR="00C43E38" w:rsidRPr="00140951" w:rsidRDefault="00C43E38" w:rsidP="00C43E38">
      <w:pPr>
        <w:pStyle w:val="ListParagraph"/>
        <w:numPr>
          <w:ilvl w:val="0"/>
          <w:numId w:val="30"/>
        </w:numPr>
        <w:spacing w:after="80" w:line="276" w:lineRule="auto"/>
        <w:jc w:val="both"/>
        <w:rPr>
          <w:rFonts w:cs="Arial"/>
          <w:b/>
          <w:bCs/>
          <w:sz w:val="24"/>
          <w:szCs w:val="24"/>
        </w:rPr>
      </w:pPr>
      <w:r w:rsidRPr="00140951">
        <w:rPr>
          <w:rFonts w:cs="Arial"/>
          <w:b/>
          <w:bCs/>
          <w:sz w:val="24"/>
          <w:szCs w:val="24"/>
        </w:rPr>
        <w:t>Protection.</w:t>
      </w:r>
    </w:p>
    <w:p w14:paraId="57B7C7F1" w14:textId="77777777" w:rsidR="00C43E38" w:rsidRPr="00140951" w:rsidRDefault="00C43E38" w:rsidP="00C43E38">
      <w:pPr>
        <w:pStyle w:val="BodyText"/>
        <w:spacing w:before="119"/>
        <w:ind w:left="0" w:right="111"/>
        <w:jc w:val="both"/>
        <w:rPr>
          <w:rFonts w:ascii="Arial" w:hAnsi="Arial" w:cs="Arial"/>
          <w:sz w:val="24"/>
          <w:szCs w:val="24"/>
          <w:lang w:val="en-GB"/>
        </w:rPr>
      </w:pPr>
      <w:r w:rsidRPr="00140951">
        <w:rPr>
          <w:rFonts w:ascii="Arial" w:hAnsi="Arial" w:cs="Arial"/>
          <w:sz w:val="24"/>
          <w:szCs w:val="24"/>
          <w:lang w:val="en-GB"/>
        </w:rPr>
        <w:t xml:space="preserve">As part of the implementation of the BMM programme, GIZ has a dual role of both coordinating the activities of the implementing partners based on the agreed-upon annual work plan as well as to directly implement certain activities. </w:t>
      </w:r>
    </w:p>
    <w:p w14:paraId="407E4610" w14:textId="77777777" w:rsidR="00414C0F" w:rsidRPr="00140951" w:rsidRDefault="00414C0F">
      <w:pPr>
        <w:pStyle w:val="1Einrckung"/>
        <w:rPr>
          <w:rFonts w:cs="Arial"/>
          <w:sz w:val="24"/>
          <w:szCs w:val="24"/>
        </w:rPr>
      </w:pPr>
    </w:p>
    <w:p w14:paraId="4752A1AA" w14:textId="77777777" w:rsidR="00414C0F" w:rsidRPr="00140951" w:rsidRDefault="00856AA8" w:rsidP="00340B5D">
      <w:pPr>
        <w:pStyle w:val="1Einrckung"/>
        <w:numPr>
          <w:ilvl w:val="0"/>
          <w:numId w:val="9"/>
        </w:numPr>
        <w:ind w:left="426"/>
        <w:rPr>
          <w:rFonts w:cs="Arial"/>
          <w:sz w:val="24"/>
          <w:szCs w:val="24"/>
        </w:rPr>
      </w:pPr>
      <w:r w:rsidRPr="00140951">
        <w:rPr>
          <w:rFonts w:cs="Arial"/>
          <w:sz w:val="24"/>
          <w:szCs w:val="24"/>
        </w:rPr>
        <w:t>Context</w:t>
      </w:r>
    </w:p>
    <w:p w14:paraId="4810C608" w14:textId="77777777" w:rsidR="00414C0F" w:rsidRPr="00140951" w:rsidRDefault="00414C0F" w:rsidP="003F0891">
      <w:pPr>
        <w:pStyle w:val="1Einrckung"/>
        <w:ind w:left="482" w:hanging="482"/>
        <w:rPr>
          <w:rFonts w:cs="Arial"/>
          <w:sz w:val="24"/>
          <w:szCs w:val="24"/>
        </w:rPr>
      </w:pPr>
    </w:p>
    <w:p w14:paraId="0B7756BB" w14:textId="19418027" w:rsidR="0081386C" w:rsidRDefault="0081386C" w:rsidP="0081386C">
      <w:pPr>
        <w:pStyle w:val="BodyText"/>
        <w:spacing w:before="119"/>
        <w:ind w:left="0" w:right="113"/>
        <w:contextualSpacing/>
        <w:rPr>
          <w:rFonts w:ascii="Arial" w:hAnsi="Arial" w:cs="Arial"/>
          <w:sz w:val="24"/>
          <w:szCs w:val="24"/>
          <w:lang w:val="en-GB"/>
        </w:rPr>
      </w:pPr>
      <w:r w:rsidRPr="00140951">
        <w:rPr>
          <w:rFonts w:ascii="Arial" w:hAnsi="Arial" w:cs="Arial"/>
          <w:sz w:val="24"/>
          <w:szCs w:val="24"/>
        </w:rPr>
        <w:t xml:space="preserve">The Better Migration Management (BMM) </w:t>
      </w:r>
      <w:proofErr w:type="spellStart"/>
      <w:r w:rsidRPr="00140951">
        <w:rPr>
          <w:rFonts w:ascii="Arial" w:hAnsi="Arial" w:cs="Arial"/>
          <w:sz w:val="24"/>
          <w:szCs w:val="24"/>
        </w:rPr>
        <w:t>programme</w:t>
      </w:r>
      <w:proofErr w:type="spellEnd"/>
      <w:r w:rsidRPr="00140951">
        <w:rPr>
          <w:rFonts w:ascii="Arial" w:hAnsi="Arial" w:cs="Arial"/>
          <w:sz w:val="24"/>
          <w:szCs w:val="24"/>
        </w:rPr>
        <w:t xml:space="preserve"> supports the national authorities in facilitating migration management grounded in a human-rights-based approach. BMM supports the National Human Rights Commission (CNDH) to strengthen its role in protecting and promoting human rights within the field of </w:t>
      </w:r>
      <w:r w:rsidRPr="00140951">
        <w:rPr>
          <w:rFonts w:ascii="Arial" w:hAnsi="Arial" w:cs="Arial"/>
          <w:sz w:val="24"/>
          <w:szCs w:val="24"/>
        </w:rPr>
        <w:lastRenderedPageBreak/>
        <w:t>migration.</w:t>
      </w:r>
      <w:bookmarkStart w:id="2" w:name="_Hlk43651547"/>
      <w:r w:rsidRPr="00140951">
        <w:rPr>
          <w:rFonts w:ascii="Arial" w:hAnsi="Arial" w:cs="Arial"/>
          <w:sz w:val="24"/>
          <w:szCs w:val="24"/>
        </w:rPr>
        <w:t xml:space="preserve"> T</w:t>
      </w:r>
      <w:r w:rsidRPr="00140951">
        <w:rPr>
          <w:rFonts w:ascii="Arial" w:hAnsi="Arial" w:cs="Arial"/>
          <w:sz w:val="24"/>
          <w:szCs w:val="24"/>
          <w:lang w:val="en-GB"/>
        </w:rPr>
        <w:t>he CNDH (National Human Rights Commission) is a key partner with whom GIZ is collaborating for a better migration management</w:t>
      </w:r>
      <w:r w:rsidR="00D710A9">
        <w:rPr>
          <w:rFonts w:ascii="Arial" w:hAnsi="Arial" w:cs="Arial"/>
          <w:sz w:val="24"/>
          <w:szCs w:val="24"/>
          <w:lang w:val="en-GB"/>
        </w:rPr>
        <w:t>.</w:t>
      </w:r>
    </w:p>
    <w:p w14:paraId="2212AB86" w14:textId="77777777" w:rsidR="00D710A9" w:rsidRDefault="00D710A9" w:rsidP="0081386C">
      <w:pPr>
        <w:pStyle w:val="BodyText"/>
        <w:spacing w:before="119"/>
        <w:ind w:left="0" w:right="113"/>
        <w:contextualSpacing/>
        <w:rPr>
          <w:rFonts w:ascii="Arial" w:hAnsi="Arial" w:cs="Arial"/>
          <w:sz w:val="24"/>
          <w:szCs w:val="24"/>
          <w:lang w:val="en-GB"/>
        </w:rPr>
      </w:pPr>
    </w:p>
    <w:p w14:paraId="3C4189C7" w14:textId="7F6EC670" w:rsidR="00D710A9" w:rsidRPr="00140951" w:rsidRDefault="00D710A9" w:rsidP="0081386C">
      <w:pPr>
        <w:pStyle w:val="BodyText"/>
        <w:spacing w:before="119"/>
        <w:ind w:left="0" w:right="113"/>
        <w:contextualSpacing/>
        <w:rPr>
          <w:rFonts w:ascii="Arial" w:hAnsi="Arial" w:cs="Arial"/>
          <w:sz w:val="24"/>
          <w:szCs w:val="24"/>
          <w:lang w:val="en-GB"/>
        </w:rPr>
      </w:pPr>
      <w:r w:rsidRPr="00D710A9">
        <w:rPr>
          <w:rFonts w:ascii="Arial" w:hAnsi="Arial" w:cs="Arial"/>
          <w:sz w:val="24"/>
          <w:szCs w:val="24"/>
          <w:lang w:val="en-GB"/>
        </w:rPr>
        <w:t>To effectively protect migrants and ensure the provision of adequate services, it is essential that mechanisms for identifying, referring, and assisting migrants are robust.</w:t>
      </w:r>
    </w:p>
    <w:p w14:paraId="76C644BB" w14:textId="77777777" w:rsidR="00625F6A" w:rsidRPr="00140951" w:rsidRDefault="00625F6A" w:rsidP="0081386C">
      <w:pPr>
        <w:pStyle w:val="BodyText"/>
        <w:spacing w:before="119"/>
        <w:ind w:left="0" w:right="113"/>
        <w:contextualSpacing/>
        <w:rPr>
          <w:rFonts w:ascii="Arial" w:hAnsi="Arial" w:cs="Arial"/>
          <w:sz w:val="24"/>
          <w:szCs w:val="24"/>
        </w:rPr>
      </w:pPr>
    </w:p>
    <w:p w14:paraId="4C82E9AD" w14:textId="554B6B3C" w:rsidR="00625F6A" w:rsidRPr="00140951" w:rsidRDefault="00625F6A" w:rsidP="0081386C">
      <w:pPr>
        <w:pStyle w:val="BodyText"/>
        <w:spacing w:before="119"/>
        <w:ind w:left="0" w:right="113"/>
        <w:contextualSpacing/>
        <w:rPr>
          <w:rFonts w:ascii="Arial" w:hAnsi="Arial" w:cs="Arial"/>
          <w:sz w:val="24"/>
          <w:szCs w:val="24"/>
        </w:rPr>
      </w:pPr>
    </w:p>
    <w:p w14:paraId="495DD163" w14:textId="3E5C7CD5" w:rsidR="00625F6A" w:rsidRDefault="00625F6A" w:rsidP="0081386C">
      <w:pPr>
        <w:pStyle w:val="BodyText"/>
        <w:spacing w:before="119"/>
        <w:ind w:left="0" w:right="113"/>
        <w:contextualSpacing/>
        <w:rPr>
          <w:rFonts w:ascii="Arial" w:hAnsi="Arial" w:cs="Arial"/>
          <w:sz w:val="24"/>
          <w:szCs w:val="24"/>
          <w:lang w:val="en-GB"/>
        </w:rPr>
      </w:pPr>
      <w:r w:rsidRPr="00140951">
        <w:rPr>
          <w:rFonts w:ascii="Arial" w:hAnsi="Arial" w:cs="Arial"/>
          <w:sz w:val="24"/>
          <w:szCs w:val="24"/>
        </w:rPr>
        <w:t xml:space="preserve">To this effect, within BMM III, one of the outputs GIZ wants to achieve in partnership with the CNDH under Component 2 is </w:t>
      </w:r>
      <w:r w:rsidR="00E506C6" w:rsidRPr="00140951">
        <w:rPr>
          <w:rFonts w:ascii="Arial" w:hAnsi="Arial" w:cs="Arial"/>
          <w:sz w:val="24"/>
          <w:szCs w:val="24"/>
        </w:rPr>
        <w:t xml:space="preserve">to support human rights institutions </w:t>
      </w:r>
      <w:r w:rsidRPr="00140951">
        <w:rPr>
          <w:rFonts w:ascii="Arial" w:hAnsi="Arial" w:cs="Arial"/>
          <w:sz w:val="24"/>
          <w:szCs w:val="24"/>
        </w:rPr>
        <w:t xml:space="preserve">to </w:t>
      </w:r>
      <w:r w:rsidR="00E506C6" w:rsidRPr="00140951">
        <w:rPr>
          <w:rFonts w:ascii="Arial" w:hAnsi="Arial" w:cs="Arial"/>
          <w:sz w:val="24"/>
          <w:szCs w:val="24"/>
        </w:rPr>
        <w:t>improve their ability to fulfil their mandate regarding migration issues.</w:t>
      </w:r>
      <w:r w:rsidR="00D710A9">
        <w:rPr>
          <w:rFonts w:ascii="Arial" w:hAnsi="Arial" w:cs="Arial"/>
          <w:sz w:val="24"/>
          <w:szCs w:val="24"/>
        </w:rPr>
        <w:t xml:space="preserve"> </w:t>
      </w:r>
    </w:p>
    <w:p w14:paraId="2581ABBB" w14:textId="77777777" w:rsidR="00D710A9" w:rsidRDefault="00D710A9" w:rsidP="0081386C">
      <w:pPr>
        <w:pStyle w:val="BodyText"/>
        <w:spacing w:before="119"/>
        <w:ind w:left="0" w:right="113"/>
        <w:contextualSpacing/>
        <w:rPr>
          <w:rFonts w:ascii="Arial" w:hAnsi="Arial" w:cs="Arial"/>
          <w:sz w:val="24"/>
          <w:szCs w:val="24"/>
          <w:lang w:val="en-GB"/>
        </w:rPr>
      </w:pPr>
    </w:p>
    <w:p w14:paraId="5EBCEC3D" w14:textId="77777777" w:rsidR="00D710A9" w:rsidRPr="00D710A9" w:rsidRDefault="00D710A9" w:rsidP="00D710A9">
      <w:pPr>
        <w:spacing w:before="100" w:beforeAutospacing="1" w:after="100" w:afterAutospacing="1"/>
        <w:outlineLvl w:val="3"/>
        <w:rPr>
          <w:rFonts w:ascii="Times New Roman" w:hAnsi="Times New Roman"/>
          <w:b/>
          <w:bCs/>
          <w:sz w:val="24"/>
          <w:szCs w:val="24"/>
          <w:lang w:val="en-US" w:eastAsia="en-US"/>
        </w:rPr>
      </w:pPr>
      <w:r w:rsidRPr="00D710A9">
        <w:rPr>
          <w:rFonts w:ascii="Times New Roman" w:hAnsi="Times New Roman"/>
          <w:b/>
          <w:bCs/>
          <w:sz w:val="24"/>
          <w:szCs w:val="24"/>
          <w:lang w:val="en-US" w:eastAsia="en-US"/>
        </w:rPr>
        <w:t>3. Objective</w:t>
      </w:r>
    </w:p>
    <w:p w14:paraId="3BE392D6" w14:textId="7CA124A1" w:rsidR="00B93B7F" w:rsidRPr="00D710A9" w:rsidRDefault="00B93B7F" w:rsidP="00D710A9">
      <w:pPr>
        <w:spacing w:before="100" w:beforeAutospacing="1" w:after="100" w:afterAutospacing="1"/>
        <w:rPr>
          <w:rFonts w:cs="Arial"/>
          <w:sz w:val="24"/>
          <w:szCs w:val="24"/>
          <w:lang w:val="en-US" w:eastAsia="en-US"/>
        </w:rPr>
      </w:pPr>
      <w:r w:rsidRPr="006669E3">
        <w:rPr>
          <w:rFonts w:cs="Arial"/>
          <w:sz w:val="24"/>
          <w:szCs w:val="24"/>
          <w:lang w:eastAsia="en-US"/>
        </w:rPr>
        <w:t xml:space="preserve">The objective of this consultancy is to develop a comprehensive migration reporting system for the National Human Rights Commission (CNDH) of Djibouti. The system will be designed to enhance the CNDH’s ability to collect, </w:t>
      </w:r>
      <w:proofErr w:type="spellStart"/>
      <w:r w:rsidRPr="006669E3">
        <w:rPr>
          <w:rFonts w:cs="Arial"/>
          <w:sz w:val="24"/>
          <w:szCs w:val="24"/>
          <w:lang w:eastAsia="en-US"/>
        </w:rPr>
        <w:t>analyze</w:t>
      </w:r>
      <w:proofErr w:type="spellEnd"/>
      <w:r w:rsidRPr="006669E3">
        <w:rPr>
          <w:rFonts w:cs="Arial"/>
          <w:sz w:val="24"/>
          <w:szCs w:val="24"/>
          <w:lang w:eastAsia="en-US"/>
        </w:rPr>
        <w:t>, and report on migration data, thereby improving the Commission’s capacity to protect and promote the human rights of migrants.</w:t>
      </w:r>
      <w:r w:rsidR="006669E3" w:rsidRPr="006669E3">
        <w:rPr>
          <w:rFonts w:cs="Arial"/>
          <w:sz w:val="24"/>
          <w:szCs w:val="24"/>
          <w:lang w:eastAsia="en-US"/>
        </w:rPr>
        <w:t xml:space="preserve"> </w:t>
      </w:r>
      <w:proofErr w:type="gramStart"/>
      <w:r w:rsidR="006669E3" w:rsidRPr="006669E3">
        <w:rPr>
          <w:rFonts w:cs="Arial"/>
          <w:sz w:val="24"/>
          <w:szCs w:val="24"/>
          <w:lang w:eastAsia="en-US"/>
        </w:rPr>
        <w:t>This tools</w:t>
      </w:r>
      <w:proofErr w:type="gramEnd"/>
      <w:r w:rsidR="006669E3" w:rsidRPr="006669E3">
        <w:rPr>
          <w:rFonts w:cs="Arial"/>
          <w:sz w:val="24"/>
          <w:szCs w:val="24"/>
          <w:lang w:eastAsia="en-US"/>
        </w:rPr>
        <w:t xml:space="preserve"> will be used at the central office but also in the five local regions of Djibouti. </w:t>
      </w:r>
    </w:p>
    <w:p w14:paraId="79AF75F2" w14:textId="77777777" w:rsidR="00E33A69" w:rsidRDefault="00E33A69" w:rsidP="00227E8B">
      <w:pPr>
        <w:pStyle w:val="BodyText"/>
        <w:spacing w:before="119"/>
        <w:ind w:left="720" w:right="113"/>
        <w:contextualSpacing/>
        <w:rPr>
          <w:rFonts w:cs="Arial"/>
          <w:sz w:val="24"/>
          <w:szCs w:val="24"/>
        </w:rPr>
      </w:pPr>
    </w:p>
    <w:bookmarkEnd w:id="2"/>
    <w:p w14:paraId="6002E168" w14:textId="5B6E0CF1" w:rsidR="00414C0F" w:rsidRPr="00383FBB" w:rsidRDefault="008F7134" w:rsidP="006423E4">
      <w:pPr>
        <w:pStyle w:val="1Einrckung"/>
        <w:numPr>
          <w:ilvl w:val="0"/>
          <w:numId w:val="9"/>
        </w:numPr>
        <w:shd w:val="clear" w:color="auto" w:fill="FFFFFF" w:themeFill="background1"/>
        <w:ind w:left="426"/>
        <w:rPr>
          <w:sz w:val="24"/>
          <w:szCs w:val="24"/>
        </w:rPr>
      </w:pPr>
      <w:r w:rsidRPr="003D6E1E">
        <w:rPr>
          <w:sz w:val="24"/>
          <w:szCs w:val="24"/>
        </w:rPr>
        <w:t>GIZ shall hire the contractor for the anticipated contract term</w:t>
      </w:r>
      <w:r w:rsidR="00383FBB">
        <w:rPr>
          <w:sz w:val="24"/>
          <w:szCs w:val="24"/>
        </w:rPr>
        <w:t xml:space="preserve"> from the 1</w:t>
      </w:r>
      <w:r w:rsidR="00383FBB" w:rsidRPr="00383FBB">
        <w:rPr>
          <w:sz w:val="24"/>
          <w:szCs w:val="24"/>
          <w:vertAlign w:val="superscript"/>
        </w:rPr>
        <w:t>st</w:t>
      </w:r>
      <w:r w:rsidR="00383FBB">
        <w:rPr>
          <w:sz w:val="24"/>
          <w:szCs w:val="24"/>
        </w:rPr>
        <w:t xml:space="preserve"> of </w:t>
      </w:r>
      <w:r w:rsidR="00B8138B">
        <w:rPr>
          <w:sz w:val="24"/>
          <w:szCs w:val="24"/>
        </w:rPr>
        <w:t>October</w:t>
      </w:r>
      <w:r w:rsidR="00EC756C">
        <w:rPr>
          <w:sz w:val="24"/>
          <w:szCs w:val="24"/>
        </w:rPr>
        <w:t xml:space="preserve"> 202</w:t>
      </w:r>
      <w:r w:rsidR="00B8138B">
        <w:rPr>
          <w:sz w:val="24"/>
          <w:szCs w:val="24"/>
        </w:rPr>
        <w:t>4</w:t>
      </w:r>
      <w:r w:rsidR="00EC756C">
        <w:rPr>
          <w:sz w:val="24"/>
          <w:szCs w:val="24"/>
        </w:rPr>
        <w:t xml:space="preserve"> </w:t>
      </w:r>
      <w:r w:rsidR="00383FBB">
        <w:rPr>
          <w:sz w:val="24"/>
          <w:szCs w:val="24"/>
        </w:rPr>
        <w:t>to the 30</w:t>
      </w:r>
      <w:r w:rsidR="00383FBB" w:rsidRPr="00383FBB">
        <w:rPr>
          <w:sz w:val="24"/>
          <w:szCs w:val="24"/>
          <w:vertAlign w:val="superscript"/>
        </w:rPr>
        <w:t>th</w:t>
      </w:r>
      <w:r w:rsidR="00383FBB">
        <w:rPr>
          <w:sz w:val="24"/>
          <w:szCs w:val="24"/>
        </w:rPr>
        <w:t xml:space="preserve"> of </w:t>
      </w:r>
      <w:r w:rsidR="00B8138B">
        <w:rPr>
          <w:sz w:val="24"/>
          <w:szCs w:val="24"/>
        </w:rPr>
        <w:t>December</w:t>
      </w:r>
      <w:r w:rsidR="00EC756C">
        <w:rPr>
          <w:sz w:val="24"/>
          <w:szCs w:val="24"/>
        </w:rPr>
        <w:t xml:space="preserve"> 2024</w:t>
      </w:r>
      <w:r w:rsidR="00383FBB">
        <w:rPr>
          <w:sz w:val="24"/>
          <w:szCs w:val="24"/>
        </w:rPr>
        <w:t xml:space="preserve">. Up to </w:t>
      </w:r>
      <w:r w:rsidR="005377BC">
        <w:rPr>
          <w:sz w:val="24"/>
          <w:szCs w:val="24"/>
        </w:rPr>
        <w:t>30</w:t>
      </w:r>
      <w:r w:rsidR="00383FBB">
        <w:rPr>
          <w:sz w:val="24"/>
          <w:szCs w:val="24"/>
        </w:rPr>
        <w:t xml:space="preserve"> days are estimated to fulfil the contract.</w:t>
      </w:r>
    </w:p>
    <w:p w14:paraId="698E42CC" w14:textId="77777777" w:rsidR="00414C0F" w:rsidRPr="003D6E1E" w:rsidRDefault="00414C0F">
      <w:pPr>
        <w:pStyle w:val="1Einrckung"/>
        <w:rPr>
          <w:sz w:val="24"/>
          <w:szCs w:val="24"/>
        </w:rPr>
      </w:pPr>
    </w:p>
    <w:p w14:paraId="05148AEE" w14:textId="7D11D8E1" w:rsidR="00B8138B" w:rsidRPr="006669E3" w:rsidRDefault="00E373FE" w:rsidP="00B8138B">
      <w:pPr>
        <w:pStyle w:val="1Einrckung"/>
        <w:numPr>
          <w:ilvl w:val="0"/>
          <w:numId w:val="9"/>
        </w:numPr>
        <w:ind w:left="426"/>
        <w:rPr>
          <w:rFonts w:cs="Arial"/>
          <w:sz w:val="24"/>
          <w:szCs w:val="24"/>
        </w:rPr>
      </w:pPr>
      <w:r w:rsidRPr="006669E3">
        <w:rPr>
          <w:rFonts w:cs="Arial"/>
          <w:sz w:val="24"/>
          <w:szCs w:val="24"/>
        </w:rPr>
        <w:t>The contractor shall provide the following work/service:</w:t>
      </w:r>
    </w:p>
    <w:p w14:paraId="0022899B" w14:textId="77777777" w:rsidR="00B8138B" w:rsidRPr="00227E8B" w:rsidRDefault="00B8138B" w:rsidP="00B8138B">
      <w:pPr>
        <w:pStyle w:val="BodyText"/>
        <w:spacing w:before="119"/>
        <w:ind w:right="113"/>
        <w:contextualSpacing/>
        <w:rPr>
          <w:rFonts w:ascii="Arial" w:hAnsi="Arial" w:cs="Arial"/>
          <w:sz w:val="24"/>
          <w:szCs w:val="24"/>
        </w:rPr>
      </w:pPr>
      <w:r w:rsidRPr="00227E8B">
        <w:rPr>
          <w:rFonts w:ascii="Arial" w:hAnsi="Arial" w:cs="Arial"/>
          <w:b/>
          <w:bCs/>
          <w:sz w:val="24"/>
          <w:szCs w:val="24"/>
        </w:rPr>
        <w:t>Needs Assessment:</w:t>
      </w:r>
    </w:p>
    <w:p w14:paraId="4805BB2D" w14:textId="77777777" w:rsidR="00B8138B" w:rsidRPr="00227E8B" w:rsidRDefault="00B8138B" w:rsidP="00B8138B">
      <w:pPr>
        <w:pStyle w:val="BodyText"/>
        <w:numPr>
          <w:ilvl w:val="0"/>
          <w:numId w:val="44"/>
        </w:numPr>
        <w:spacing w:before="119"/>
        <w:ind w:right="113"/>
        <w:contextualSpacing/>
        <w:rPr>
          <w:rFonts w:ascii="Arial" w:hAnsi="Arial" w:cs="Arial"/>
          <w:sz w:val="24"/>
          <w:szCs w:val="24"/>
        </w:rPr>
      </w:pPr>
      <w:r w:rsidRPr="00227E8B">
        <w:rPr>
          <w:rFonts w:ascii="Arial" w:hAnsi="Arial" w:cs="Arial"/>
          <w:sz w:val="24"/>
          <w:szCs w:val="24"/>
        </w:rPr>
        <w:t>Conduct an assessment to identify the specific needs and requirements of the CNDH regarding migration data collection and reporting.</w:t>
      </w:r>
    </w:p>
    <w:p w14:paraId="1EEA8C36" w14:textId="77777777" w:rsidR="00B8138B" w:rsidRPr="00227E8B" w:rsidRDefault="00B8138B" w:rsidP="00B8138B">
      <w:pPr>
        <w:pStyle w:val="BodyText"/>
        <w:numPr>
          <w:ilvl w:val="0"/>
          <w:numId w:val="44"/>
        </w:numPr>
        <w:spacing w:before="119"/>
        <w:ind w:right="113"/>
        <w:contextualSpacing/>
        <w:rPr>
          <w:rFonts w:ascii="Arial" w:hAnsi="Arial" w:cs="Arial"/>
          <w:sz w:val="24"/>
          <w:szCs w:val="24"/>
        </w:rPr>
      </w:pPr>
      <w:r w:rsidRPr="00227E8B">
        <w:rPr>
          <w:rFonts w:ascii="Arial" w:hAnsi="Arial" w:cs="Arial"/>
          <w:sz w:val="24"/>
          <w:szCs w:val="24"/>
        </w:rPr>
        <w:t>Review existing reporting frameworks and tools within the CNDH</w:t>
      </w:r>
    </w:p>
    <w:p w14:paraId="2711B3D5" w14:textId="77777777" w:rsidR="00B8138B" w:rsidRPr="006669E3" w:rsidRDefault="00B8138B" w:rsidP="00B8138B">
      <w:pPr>
        <w:pStyle w:val="BodyText"/>
        <w:spacing w:before="119"/>
        <w:ind w:left="0" w:right="113"/>
        <w:contextualSpacing/>
        <w:rPr>
          <w:rFonts w:ascii="Arial" w:hAnsi="Arial" w:cs="Arial"/>
          <w:sz w:val="24"/>
          <w:szCs w:val="24"/>
        </w:rPr>
      </w:pPr>
    </w:p>
    <w:p w14:paraId="6D2CBF67" w14:textId="77777777" w:rsidR="00B8138B" w:rsidRPr="006669E3" w:rsidRDefault="00B8138B" w:rsidP="00B8138B">
      <w:pPr>
        <w:pStyle w:val="BodyText"/>
        <w:spacing w:before="119"/>
        <w:ind w:right="113"/>
        <w:contextualSpacing/>
        <w:rPr>
          <w:rFonts w:ascii="Arial" w:hAnsi="Arial" w:cs="Arial"/>
          <w:b/>
          <w:bCs/>
          <w:sz w:val="24"/>
          <w:szCs w:val="24"/>
        </w:rPr>
      </w:pPr>
      <w:r w:rsidRPr="00227E8B">
        <w:rPr>
          <w:rFonts w:ascii="Arial" w:hAnsi="Arial" w:cs="Arial"/>
          <w:b/>
          <w:bCs/>
          <w:sz w:val="24"/>
          <w:szCs w:val="24"/>
        </w:rPr>
        <w:t>System Design:</w:t>
      </w:r>
    </w:p>
    <w:p w14:paraId="68B7C821" w14:textId="77777777" w:rsidR="00B8138B" w:rsidRPr="00227E8B" w:rsidRDefault="00B8138B" w:rsidP="00B8138B">
      <w:pPr>
        <w:pStyle w:val="BodyText"/>
        <w:spacing w:before="119"/>
        <w:ind w:right="113"/>
        <w:contextualSpacing/>
        <w:rPr>
          <w:rFonts w:ascii="Arial" w:hAnsi="Arial" w:cs="Arial"/>
          <w:sz w:val="24"/>
          <w:szCs w:val="24"/>
        </w:rPr>
      </w:pPr>
    </w:p>
    <w:p w14:paraId="6D85819D" w14:textId="77777777" w:rsidR="00B8138B" w:rsidRPr="00227E8B" w:rsidRDefault="00B8138B" w:rsidP="00B8138B">
      <w:pPr>
        <w:pStyle w:val="BodyText"/>
        <w:numPr>
          <w:ilvl w:val="0"/>
          <w:numId w:val="45"/>
        </w:numPr>
        <w:spacing w:before="119"/>
        <w:ind w:right="113"/>
        <w:contextualSpacing/>
        <w:rPr>
          <w:rFonts w:ascii="Arial" w:hAnsi="Arial" w:cs="Arial"/>
          <w:sz w:val="24"/>
          <w:szCs w:val="24"/>
        </w:rPr>
      </w:pPr>
      <w:r w:rsidRPr="00227E8B">
        <w:rPr>
          <w:rFonts w:ascii="Arial" w:hAnsi="Arial" w:cs="Arial"/>
          <w:sz w:val="24"/>
          <w:szCs w:val="24"/>
        </w:rPr>
        <w:t>Develop a detailed design for the migration reporting system, including data collection tools, reporting templates, and guidelines.</w:t>
      </w:r>
    </w:p>
    <w:p w14:paraId="35CA45E4" w14:textId="77777777" w:rsidR="00B8138B" w:rsidRPr="00227E8B" w:rsidRDefault="00B8138B" w:rsidP="00B8138B">
      <w:pPr>
        <w:pStyle w:val="BodyText"/>
        <w:numPr>
          <w:ilvl w:val="0"/>
          <w:numId w:val="45"/>
        </w:numPr>
        <w:spacing w:before="119"/>
        <w:ind w:right="113"/>
        <w:contextualSpacing/>
        <w:rPr>
          <w:rFonts w:ascii="Arial" w:hAnsi="Arial" w:cs="Arial"/>
          <w:sz w:val="24"/>
          <w:szCs w:val="24"/>
        </w:rPr>
      </w:pPr>
      <w:r w:rsidRPr="00227E8B">
        <w:rPr>
          <w:rFonts w:ascii="Arial" w:hAnsi="Arial" w:cs="Arial"/>
          <w:sz w:val="24"/>
          <w:szCs w:val="24"/>
        </w:rPr>
        <w:t>Ensure the system is user-friendly and aligns with international best practices in human rights and migration reporting.</w:t>
      </w:r>
    </w:p>
    <w:p w14:paraId="2BE81E5C" w14:textId="77777777" w:rsidR="00B8138B" w:rsidRPr="006669E3" w:rsidRDefault="00B8138B" w:rsidP="00B8138B">
      <w:pPr>
        <w:pStyle w:val="BodyText"/>
        <w:spacing w:before="119"/>
        <w:ind w:left="0" w:right="113"/>
        <w:contextualSpacing/>
        <w:rPr>
          <w:rFonts w:ascii="Arial" w:hAnsi="Arial" w:cs="Arial"/>
          <w:sz w:val="24"/>
          <w:szCs w:val="24"/>
        </w:rPr>
      </w:pPr>
    </w:p>
    <w:p w14:paraId="02E183CC" w14:textId="77777777" w:rsidR="00B8138B" w:rsidRPr="00227E8B" w:rsidRDefault="00B8138B" w:rsidP="00B8138B">
      <w:pPr>
        <w:pStyle w:val="BodyText"/>
        <w:spacing w:before="119"/>
        <w:ind w:right="113"/>
        <w:contextualSpacing/>
        <w:rPr>
          <w:rFonts w:ascii="Arial" w:hAnsi="Arial" w:cs="Arial"/>
          <w:sz w:val="24"/>
          <w:szCs w:val="24"/>
        </w:rPr>
      </w:pPr>
      <w:r w:rsidRPr="00227E8B">
        <w:rPr>
          <w:rFonts w:ascii="Arial" w:hAnsi="Arial" w:cs="Arial"/>
          <w:b/>
          <w:bCs/>
          <w:sz w:val="24"/>
          <w:szCs w:val="24"/>
        </w:rPr>
        <w:t>Training:</w:t>
      </w:r>
    </w:p>
    <w:p w14:paraId="2089CA74" w14:textId="77777777" w:rsidR="00B8138B" w:rsidRPr="006669E3" w:rsidRDefault="00B8138B" w:rsidP="00B8138B">
      <w:pPr>
        <w:pStyle w:val="BodyText"/>
        <w:numPr>
          <w:ilvl w:val="0"/>
          <w:numId w:val="46"/>
        </w:numPr>
        <w:spacing w:before="119"/>
        <w:ind w:right="113"/>
        <w:contextualSpacing/>
        <w:rPr>
          <w:rFonts w:ascii="Arial" w:hAnsi="Arial" w:cs="Arial"/>
          <w:sz w:val="24"/>
          <w:szCs w:val="24"/>
        </w:rPr>
      </w:pPr>
      <w:r w:rsidRPr="00227E8B">
        <w:rPr>
          <w:rFonts w:ascii="Arial" w:hAnsi="Arial" w:cs="Arial"/>
          <w:sz w:val="24"/>
          <w:szCs w:val="24"/>
        </w:rPr>
        <w:t>Conduct</w:t>
      </w:r>
      <w:r w:rsidRPr="006669E3">
        <w:rPr>
          <w:rFonts w:ascii="Arial" w:hAnsi="Arial" w:cs="Arial"/>
          <w:sz w:val="24"/>
          <w:szCs w:val="24"/>
        </w:rPr>
        <w:t xml:space="preserve"> one</w:t>
      </w:r>
      <w:r w:rsidRPr="00227E8B">
        <w:rPr>
          <w:rFonts w:ascii="Arial" w:hAnsi="Arial" w:cs="Arial"/>
          <w:sz w:val="24"/>
          <w:szCs w:val="24"/>
        </w:rPr>
        <w:t xml:space="preserve"> training session for CNDH staff on the use of the migration reporting system.</w:t>
      </w:r>
    </w:p>
    <w:p w14:paraId="276DB7ED" w14:textId="77777777" w:rsidR="00B8138B" w:rsidRDefault="00B8138B" w:rsidP="00751C74">
      <w:pPr>
        <w:pStyle w:val="1Einrckung"/>
        <w:tabs>
          <w:tab w:val="clear" w:pos="483"/>
        </w:tabs>
        <w:ind w:left="426" w:firstLine="0"/>
        <w:jc w:val="both"/>
        <w:rPr>
          <w:sz w:val="24"/>
          <w:szCs w:val="24"/>
          <w:lang w:val="en-US"/>
        </w:rPr>
      </w:pPr>
    </w:p>
    <w:p w14:paraId="523878C7" w14:textId="77777777" w:rsidR="006669E3" w:rsidRDefault="006669E3" w:rsidP="00751C74">
      <w:pPr>
        <w:pStyle w:val="1Einrckung"/>
        <w:tabs>
          <w:tab w:val="clear" w:pos="483"/>
        </w:tabs>
        <w:ind w:left="426" w:firstLine="0"/>
        <w:jc w:val="both"/>
        <w:rPr>
          <w:sz w:val="24"/>
          <w:szCs w:val="24"/>
          <w:lang w:val="en-US"/>
        </w:rPr>
      </w:pPr>
    </w:p>
    <w:p w14:paraId="167E78B9" w14:textId="77777777" w:rsidR="006669E3" w:rsidRDefault="006669E3" w:rsidP="00751C74">
      <w:pPr>
        <w:pStyle w:val="1Einrckung"/>
        <w:tabs>
          <w:tab w:val="clear" w:pos="483"/>
        </w:tabs>
        <w:ind w:left="426" w:firstLine="0"/>
        <w:jc w:val="both"/>
        <w:rPr>
          <w:sz w:val="24"/>
          <w:szCs w:val="24"/>
          <w:lang w:val="en-US"/>
        </w:rPr>
      </w:pPr>
    </w:p>
    <w:p w14:paraId="02D5F75A" w14:textId="77777777" w:rsidR="001027EA" w:rsidRDefault="001027EA" w:rsidP="00751C74">
      <w:pPr>
        <w:pStyle w:val="1Einrckung"/>
        <w:tabs>
          <w:tab w:val="clear" w:pos="483"/>
        </w:tabs>
        <w:ind w:left="426" w:firstLine="0"/>
        <w:jc w:val="both"/>
        <w:rPr>
          <w:sz w:val="24"/>
          <w:szCs w:val="24"/>
          <w:lang w:val="en-US"/>
        </w:rPr>
      </w:pPr>
    </w:p>
    <w:p w14:paraId="4F281EA5" w14:textId="77777777" w:rsidR="001027EA" w:rsidRDefault="001027EA" w:rsidP="00751C74">
      <w:pPr>
        <w:pStyle w:val="1Einrckung"/>
        <w:tabs>
          <w:tab w:val="clear" w:pos="483"/>
        </w:tabs>
        <w:ind w:left="426" w:firstLine="0"/>
        <w:jc w:val="both"/>
        <w:rPr>
          <w:sz w:val="24"/>
          <w:szCs w:val="24"/>
          <w:lang w:val="en-US"/>
        </w:rPr>
      </w:pPr>
    </w:p>
    <w:p w14:paraId="0C1DF895" w14:textId="77777777" w:rsidR="006669E3" w:rsidRDefault="006669E3" w:rsidP="00751C74">
      <w:pPr>
        <w:pStyle w:val="1Einrckung"/>
        <w:tabs>
          <w:tab w:val="clear" w:pos="483"/>
        </w:tabs>
        <w:ind w:left="426" w:firstLine="0"/>
        <w:jc w:val="both"/>
        <w:rPr>
          <w:sz w:val="24"/>
          <w:szCs w:val="24"/>
          <w:lang w:val="en-US"/>
        </w:rPr>
      </w:pPr>
    </w:p>
    <w:p w14:paraId="717545AB" w14:textId="77777777" w:rsidR="00B8138B" w:rsidRDefault="00B8138B" w:rsidP="00B8138B">
      <w:pPr>
        <w:pStyle w:val="BodyText"/>
        <w:spacing w:before="119"/>
        <w:ind w:left="720" w:right="113"/>
        <w:contextualSpacing/>
        <w:rPr>
          <w:rFonts w:cs="Arial"/>
          <w:b/>
          <w:bCs/>
          <w:sz w:val="24"/>
          <w:szCs w:val="24"/>
        </w:rPr>
      </w:pPr>
      <w:r w:rsidRPr="00E33A69">
        <w:rPr>
          <w:rFonts w:cs="Arial"/>
          <w:b/>
          <w:bCs/>
          <w:sz w:val="24"/>
          <w:szCs w:val="24"/>
        </w:rPr>
        <w:lastRenderedPageBreak/>
        <w:t>Deliverables</w:t>
      </w:r>
    </w:p>
    <w:p w14:paraId="0FD37AE4" w14:textId="77777777" w:rsidR="00B93B7F" w:rsidRPr="00E33A69" w:rsidRDefault="00B93B7F" w:rsidP="00B8138B">
      <w:pPr>
        <w:pStyle w:val="BodyText"/>
        <w:spacing w:before="119"/>
        <w:ind w:left="720" w:right="113"/>
        <w:contextualSpacing/>
        <w:rPr>
          <w:rFonts w:cs="Arial"/>
          <w:sz w:val="24"/>
          <w:szCs w:val="24"/>
        </w:rPr>
      </w:pPr>
    </w:p>
    <w:p w14:paraId="56FF993E" w14:textId="50B25CC3" w:rsidR="00B8138B" w:rsidRPr="00E33A69" w:rsidRDefault="00B8138B" w:rsidP="006669E3">
      <w:pPr>
        <w:pStyle w:val="BodyText"/>
        <w:spacing w:before="119"/>
        <w:ind w:left="720" w:right="113"/>
        <w:contextualSpacing/>
        <w:rPr>
          <w:rFonts w:cs="Arial"/>
          <w:sz w:val="24"/>
          <w:szCs w:val="24"/>
        </w:rPr>
      </w:pPr>
      <w:r w:rsidRPr="00E33A69">
        <w:rPr>
          <w:rFonts w:cs="Arial"/>
          <w:sz w:val="24"/>
          <w:szCs w:val="24"/>
        </w:rPr>
        <w:t>The consultant is expected to deliver the following:</w:t>
      </w:r>
    </w:p>
    <w:p w14:paraId="26A6D6A9" w14:textId="2842CDFA" w:rsidR="00B8138B" w:rsidRPr="00E33A69" w:rsidRDefault="00B8138B" w:rsidP="00B8138B">
      <w:pPr>
        <w:pStyle w:val="BodyText"/>
        <w:numPr>
          <w:ilvl w:val="0"/>
          <w:numId w:val="48"/>
        </w:numPr>
        <w:spacing w:before="119"/>
        <w:ind w:right="113"/>
        <w:contextualSpacing/>
        <w:rPr>
          <w:rFonts w:cs="Arial"/>
          <w:sz w:val="24"/>
          <w:szCs w:val="24"/>
        </w:rPr>
      </w:pPr>
      <w:r>
        <w:rPr>
          <w:rFonts w:cs="Arial"/>
          <w:sz w:val="24"/>
          <w:szCs w:val="24"/>
        </w:rPr>
        <w:t>M</w:t>
      </w:r>
      <w:r w:rsidRPr="00E33A69">
        <w:rPr>
          <w:rFonts w:cs="Arial"/>
          <w:sz w:val="24"/>
          <w:szCs w:val="24"/>
        </w:rPr>
        <w:t>igration reporting system</w:t>
      </w:r>
      <w:r>
        <w:rPr>
          <w:rFonts w:cs="Arial"/>
          <w:sz w:val="24"/>
          <w:szCs w:val="24"/>
        </w:rPr>
        <w:t xml:space="preserve"> tools</w:t>
      </w:r>
      <w:r w:rsidRPr="00E33A69">
        <w:rPr>
          <w:rFonts w:cs="Arial"/>
          <w:sz w:val="24"/>
          <w:szCs w:val="24"/>
        </w:rPr>
        <w:t xml:space="preserve"> for the CNDH.</w:t>
      </w:r>
    </w:p>
    <w:p w14:paraId="6985E3E3" w14:textId="25E4AC4A" w:rsidR="00B8138B" w:rsidRPr="00E33A69" w:rsidRDefault="00B8138B" w:rsidP="00B8138B">
      <w:pPr>
        <w:pStyle w:val="BodyText"/>
        <w:numPr>
          <w:ilvl w:val="0"/>
          <w:numId w:val="48"/>
        </w:numPr>
        <w:spacing w:before="119"/>
        <w:ind w:right="113"/>
        <w:contextualSpacing/>
        <w:rPr>
          <w:rFonts w:cs="Arial"/>
          <w:sz w:val="24"/>
          <w:szCs w:val="24"/>
        </w:rPr>
      </w:pPr>
      <w:r w:rsidRPr="00E33A69">
        <w:rPr>
          <w:rFonts w:cs="Arial"/>
          <w:sz w:val="24"/>
          <w:szCs w:val="24"/>
        </w:rPr>
        <w:t xml:space="preserve">Training material and conduct </w:t>
      </w:r>
      <w:r w:rsidR="00B93B7F">
        <w:rPr>
          <w:rFonts w:cs="Arial"/>
          <w:sz w:val="24"/>
          <w:szCs w:val="24"/>
        </w:rPr>
        <w:t>of one</w:t>
      </w:r>
      <w:r w:rsidRPr="00E33A69">
        <w:rPr>
          <w:rFonts w:cs="Arial"/>
          <w:sz w:val="24"/>
          <w:szCs w:val="24"/>
        </w:rPr>
        <w:t xml:space="preserve"> training session for CNDH staff.</w:t>
      </w:r>
    </w:p>
    <w:p w14:paraId="6D477A1B" w14:textId="77777777" w:rsidR="00B8138B" w:rsidRPr="00971C25" w:rsidRDefault="00B8138B" w:rsidP="00971C25">
      <w:pPr>
        <w:rPr>
          <w:rFonts w:eastAsia="Cambria" w:cs="Arial"/>
          <w:sz w:val="24"/>
          <w:szCs w:val="24"/>
          <w:lang w:val="en-US" w:eastAsia="en-US"/>
        </w:rPr>
      </w:pPr>
    </w:p>
    <w:p w14:paraId="318FC1A5" w14:textId="77777777" w:rsidR="00C41F90" w:rsidRPr="00340B5D" w:rsidRDefault="00C41F90" w:rsidP="00710C8C">
      <w:pPr>
        <w:pStyle w:val="Heading1"/>
      </w:pPr>
      <w:bookmarkStart w:id="3" w:name="_Toc175732302"/>
      <w:r>
        <w:t>Tender requirements</w:t>
      </w:r>
      <w:bookmarkEnd w:id="3"/>
    </w:p>
    <w:p w14:paraId="5E19710B" w14:textId="77777777" w:rsidR="009E7FEB" w:rsidRDefault="009E7FEB" w:rsidP="00CA3232">
      <w:pPr>
        <w:pStyle w:val="Heading2"/>
        <w:spacing w:before="120" w:after="120"/>
      </w:pPr>
    </w:p>
    <w:p w14:paraId="68DA9383" w14:textId="29A5F0F3" w:rsidR="003D2F1E" w:rsidRDefault="00710C8C" w:rsidP="00CA3232">
      <w:pPr>
        <w:pStyle w:val="Heading2"/>
        <w:spacing w:before="120" w:after="120"/>
        <w:rPr>
          <w:noProof/>
        </w:rPr>
      </w:pPr>
      <w:bookmarkStart w:id="4" w:name="_Toc175732303"/>
      <w:r>
        <w:t>1. Qualifications of proposed staff</w:t>
      </w:r>
      <w:bookmarkEnd w:id="4"/>
      <w:r>
        <w:br/>
      </w:r>
    </w:p>
    <w:p w14:paraId="2459FD7B" w14:textId="77777777" w:rsidR="00EB1C1B" w:rsidRDefault="00283FA7" w:rsidP="00CA3232">
      <w:pPr>
        <w:pStyle w:val="Heading2"/>
        <w:spacing w:before="120" w:after="120"/>
        <w:rPr>
          <w:noProof/>
        </w:rPr>
      </w:pPr>
      <w:bookmarkStart w:id="5" w:name="_Toc175732304"/>
      <w:r>
        <w:t xml:space="preserve">1.1 </w:t>
      </w:r>
      <w:r w:rsidR="00E65415" w:rsidRPr="00E65415">
        <w:t xml:space="preserve">Expert </w:t>
      </w:r>
      <w:r>
        <w:t>1:</w:t>
      </w:r>
      <w:bookmarkEnd w:id="5"/>
    </w:p>
    <w:p w14:paraId="5EE0805C" w14:textId="77777777" w:rsidR="00AB0C40" w:rsidRDefault="00283FA7" w:rsidP="000F7F9A">
      <w:pPr>
        <w:pStyle w:val="Heading3"/>
        <w:ind w:left="709"/>
      </w:pPr>
      <w:bookmarkStart w:id="6" w:name="_Toc175732305"/>
      <w:r>
        <w:t>1.1.1 General qualifications</w:t>
      </w:r>
      <w:bookmarkEnd w:id="6"/>
      <w:r>
        <w:t xml:space="preserve"> </w:t>
      </w:r>
    </w:p>
    <w:p w14:paraId="2434507B" w14:textId="149BC122" w:rsidR="00FB0261" w:rsidRDefault="00FB0261" w:rsidP="000F7F9A">
      <w:pPr>
        <w:pStyle w:val="Heading3"/>
        <w:ind w:left="709"/>
        <w:rPr>
          <w:b w:val="0"/>
          <w:bCs/>
          <w:lang w:val="en-US"/>
        </w:rPr>
      </w:pPr>
      <w:r>
        <w:br/>
      </w:r>
      <w:r w:rsidR="00DB07C7">
        <w:rPr>
          <w:b w:val="0"/>
          <w:bCs/>
        </w:rPr>
        <w:tab/>
      </w:r>
      <w:bookmarkStart w:id="7" w:name="_Toc175732306"/>
      <w:r w:rsidRPr="00407490">
        <w:rPr>
          <w:b w:val="0"/>
          <w:bCs/>
        </w:rPr>
        <w:t xml:space="preserve">Education: university qualification (first degree/master’s) </w:t>
      </w:r>
      <w:proofErr w:type="gramStart"/>
      <w:r w:rsidRPr="00407490">
        <w:rPr>
          <w:b w:val="0"/>
          <w:bCs/>
        </w:rPr>
        <w:t xml:space="preserve">in  </w:t>
      </w:r>
      <w:r w:rsidRPr="00EC756C">
        <w:rPr>
          <w:b w:val="0"/>
          <w:bCs/>
          <w:lang w:val="en-US"/>
        </w:rPr>
        <w:t>law</w:t>
      </w:r>
      <w:proofErr w:type="gramEnd"/>
      <w:r w:rsidRPr="00EC756C">
        <w:rPr>
          <w:b w:val="0"/>
          <w:bCs/>
          <w:lang w:val="en-US"/>
        </w:rPr>
        <w:t>, human rights, Political Science, International Affairs or related field;</w:t>
      </w:r>
      <w:bookmarkEnd w:id="7"/>
    </w:p>
    <w:p w14:paraId="443C0C85" w14:textId="77777777" w:rsidR="00B8138B" w:rsidRPr="00B8138B" w:rsidRDefault="00B8138B" w:rsidP="00B8138B">
      <w:pPr>
        <w:rPr>
          <w:lang w:val="en-US"/>
        </w:rPr>
      </w:pPr>
    </w:p>
    <w:p w14:paraId="52FA00C7" w14:textId="65D62D94" w:rsidR="001A2F93" w:rsidRPr="001A2F93" w:rsidRDefault="00DB07C7" w:rsidP="000F7F9A">
      <w:pPr>
        <w:ind w:left="709"/>
        <w:rPr>
          <w:sz w:val="24"/>
          <w:szCs w:val="22"/>
          <w:lang w:val="en-US"/>
        </w:rPr>
      </w:pPr>
      <w:r>
        <w:rPr>
          <w:sz w:val="24"/>
          <w:szCs w:val="22"/>
        </w:rPr>
        <w:tab/>
      </w:r>
      <w:r w:rsidR="00C177EE">
        <w:rPr>
          <w:sz w:val="24"/>
          <w:szCs w:val="22"/>
        </w:rPr>
        <w:t xml:space="preserve">Professional experience: </w:t>
      </w:r>
      <w:r w:rsidR="00B8138B">
        <w:rPr>
          <w:sz w:val="24"/>
          <w:szCs w:val="22"/>
        </w:rPr>
        <w:t>5</w:t>
      </w:r>
      <w:r w:rsidR="001A2F93" w:rsidRPr="001A2F93">
        <w:rPr>
          <w:sz w:val="24"/>
          <w:szCs w:val="22"/>
        </w:rPr>
        <w:t xml:space="preserve"> years of relevant work</w:t>
      </w:r>
      <w:r w:rsidR="001A2F93" w:rsidRPr="001A2F93">
        <w:rPr>
          <w:spacing w:val="-9"/>
          <w:sz w:val="24"/>
          <w:szCs w:val="22"/>
        </w:rPr>
        <w:t xml:space="preserve"> </w:t>
      </w:r>
      <w:r w:rsidR="001A2F93" w:rsidRPr="001A2F93">
        <w:rPr>
          <w:sz w:val="24"/>
          <w:szCs w:val="22"/>
        </w:rPr>
        <w:t>experience</w:t>
      </w:r>
    </w:p>
    <w:p w14:paraId="06004F89" w14:textId="172E8433" w:rsidR="00FB0261" w:rsidRPr="00407490" w:rsidRDefault="000F0EB3" w:rsidP="000F7F9A">
      <w:pPr>
        <w:pStyle w:val="Heading3"/>
        <w:ind w:left="709"/>
        <w:rPr>
          <w:b w:val="0"/>
          <w:bCs/>
        </w:rPr>
      </w:pPr>
      <w:bookmarkStart w:id="8" w:name="_Toc175732307"/>
      <w:r>
        <w:rPr>
          <w:b w:val="0"/>
          <w:bCs/>
        </w:rPr>
        <w:t>1.1.2</w:t>
      </w:r>
      <w:r>
        <w:rPr>
          <w:b w:val="0"/>
          <w:bCs/>
        </w:rPr>
        <w:tab/>
      </w:r>
      <w:r w:rsidR="00FB0261" w:rsidRPr="00407490">
        <w:rPr>
          <w:b w:val="0"/>
          <w:bCs/>
        </w:rPr>
        <w:t xml:space="preserve">Experience in the region/knowledge of the </w:t>
      </w:r>
      <w:r>
        <w:rPr>
          <w:b w:val="0"/>
          <w:bCs/>
        </w:rPr>
        <w:t xml:space="preserve">country </w:t>
      </w:r>
      <w:r w:rsidR="00FB0261" w:rsidRPr="00407490">
        <w:rPr>
          <w:b w:val="0"/>
          <w:bCs/>
        </w:rPr>
        <w:t>in Djibouti</w:t>
      </w:r>
      <w:r>
        <w:rPr>
          <w:b w:val="0"/>
          <w:bCs/>
        </w:rPr>
        <w:t xml:space="preserve">, </w:t>
      </w:r>
      <w:r w:rsidR="000F7F9A">
        <w:rPr>
          <w:b w:val="0"/>
          <w:bCs/>
        </w:rPr>
        <w:t>at least 2 years</w:t>
      </w:r>
      <w:bookmarkEnd w:id="8"/>
    </w:p>
    <w:p w14:paraId="452D5FCB" w14:textId="728E1A9B" w:rsidR="00666D6C" w:rsidRDefault="000C1CBD" w:rsidP="000F7F9A">
      <w:pPr>
        <w:pStyle w:val="Heading2"/>
        <w:ind w:left="709"/>
        <w:contextualSpacing/>
        <w:rPr>
          <w:rFonts w:asciiTheme="minorBidi" w:hAnsiTheme="minorBidi" w:cstheme="minorBidi"/>
          <w:b w:val="0"/>
          <w:bCs/>
          <w:i w:val="0"/>
          <w:iCs/>
          <w:szCs w:val="24"/>
        </w:rPr>
      </w:pPr>
      <w:bookmarkStart w:id="9" w:name="_Toc175732308"/>
      <w:r>
        <w:rPr>
          <w:b w:val="0"/>
          <w:bCs/>
        </w:rPr>
        <w:t>1.1.3</w:t>
      </w:r>
      <w:r>
        <w:rPr>
          <w:b w:val="0"/>
          <w:bCs/>
        </w:rPr>
        <w:tab/>
      </w:r>
      <w:r w:rsidR="00FB0261" w:rsidRPr="00407490">
        <w:rPr>
          <w:b w:val="0"/>
          <w:bCs/>
        </w:rPr>
        <w:t>Language skills</w:t>
      </w:r>
      <w:r w:rsidR="00FB0261" w:rsidRPr="00407490">
        <w:rPr>
          <w:b w:val="0"/>
          <w:bCs/>
          <w:i w:val="0"/>
          <w:iCs/>
        </w:rPr>
        <w:t>: business fluency in French</w:t>
      </w:r>
      <w:bookmarkEnd w:id="9"/>
      <w:r>
        <w:rPr>
          <w:b w:val="0"/>
          <w:bCs/>
          <w:i w:val="0"/>
          <w:iCs/>
        </w:rPr>
        <w:t xml:space="preserve"> </w:t>
      </w:r>
    </w:p>
    <w:p w14:paraId="55969E49" w14:textId="77777777" w:rsidR="006669E3" w:rsidRDefault="006669E3" w:rsidP="00EA7232">
      <w:pPr>
        <w:pStyle w:val="Heading2"/>
      </w:pPr>
    </w:p>
    <w:p w14:paraId="46C2E38B" w14:textId="1C1E685E" w:rsidR="00EA7232" w:rsidRDefault="00EA7232" w:rsidP="00EA7232">
      <w:pPr>
        <w:pStyle w:val="Heading2"/>
      </w:pPr>
      <w:bookmarkStart w:id="10" w:name="_Toc175732309"/>
      <w:r>
        <w:t>2. Appropriateness of proposed concept</w:t>
      </w:r>
      <w:bookmarkEnd w:id="10"/>
    </w:p>
    <w:p w14:paraId="3DA0185F" w14:textId="77777777" w:rsidR="00477898" w:rsidRPr="00477898" w:rsidRDefault="00477898" w:rsidP="00477898"/>
    <w:p w14:paraId="1E16E57C" w14:textId="4482F8F4" w:rsidR="008D7233" w:rsidRDefault="00441AEB" w:rsidP="000F7F9A">
      <w:pPr>
        <w:pStyle w:val="1Einrckung"/>
        <w:numPr>
          <w:ilvl w:val="1"/>
          <w:numId w:val="43"/>
        </w:numPr>
        <w:rPr>
          <w:sz w:val="24"/>
          <w:szCs w:val="22"/>
        </w:rPr>
      </w:pPr>
      <w:r>
        <w:rPr>
          <w:sz w:val="24"/>
          <w:szCs w:val="22"/>
        </w:rPr>
        <w:t>The consultant must have a goo</w:t>
      </w:r>
      <w:r w:rsidR="00CE0594">
        <w:rPr>
          <w:sz w:val="24"/>
          <w:szCs w:val="22"/>
        </w:rPr>
        <w:t>d u</w:t>
      </w:r>
      <w:r w:rsidR="008D7233" w:rsidRPr="008D7233">
        <w:rPr>
          <w:sz w:val="24"/>
          <w:szCs w:val="22"/>
        </w:rPr>
        <w:t xml:space="preserve">nderstanding of </w:t>
      </w:r>
      <w:r>
        <w:rPr>
          <w:sz w:val="24"/>
          <w:szCs w:val="22"/>
        </w:rPr>
        <w:t xml:space="preserve">international </w:t>
      </w:r>
      <w:r w:rsidR="00815573">
        <w:rPr>
          <w:sz w:val="24"/>
          <w:szCs w:val="22"/>
        </w:rPr>
        <w:t xml:space="preserve">human rights principles, </w:t>
      </w:r>
      <w:r w:rsidR="00C8576B">
        <w:rPr>
          <w:sz w:val="24"/>
          <w:szCs w:val="22"/>
        </w:rPr>
        <w:t>law</w:t>
      </w:r>
      <w:r w:rsidR="00815573">
        <w:rPr>
          <w:sz w:val="24"/>
          <w:szCs w:val="22"/>
        </w:rPr>
        <w:t xml:space="preserve"> </w:t>
      </w:r>
      <w:r w:rsidR="008D7233" w:rsidRPr="008D7233">
        <w:rPr>
          <w:sz w:val="24"/>
          <w:szCs w:val="22"/>
        </w:rPr>
        <w:t xml:space="preserve">and </w:t>
      </w:r>
      <w:proofErr w:type="gramStart"/>
      <w:r w:rsidR="008D7233" w:rsidRPr="008D7233">
        <w:rPr>
          <w:sz w:val="24"/>
          <w:szCs w:val="22"/>
        </w:rPr>
        <w:t>migration;</w:t>
      </w:r>
      <w:proofErr w:type="gramEnd"/>
    </w:p>
    <w:p w14:paraId="78E75CAD" w14:textId="61170FA6" w:rsidR="008B61B8" w:rsidRPr="008D7233" w:rsidRDefault="008B61B8" w:rsidP="000F7F9A">
      <w:pPr>
        <w:pStyle w:val="1Einrckung"/>
        <w:numPr>
          <w:ilvl w:val="1"/>
          <w:numId w:val="43"/>
        </w:numPr>
        <w:rPr>
          <w:sz w:val="24"/>
          <w:szCs w:val="22"/>
        </w:rPr>
      </w:pPr>
      <w:r>
        <w:rPr>
          <w:sz w:val="24"/>
          <w:szCs w:val="22"/>
        </w:rPr>
        <w:t xml:space="preserve">Familiar with legal and institutional framework </w:t>
      </w:r>
      <w:r w:rsidR="00207333">
        <w:rPr>
          <w:sz w:val="24"/>
          <w:szCs w:val="22"/>
        </w:rPr>
        <w:t>of</w:t>
      </w:r>
      <w:r>
        <w:rPr>
          <w:sz w:val="24"/>
          <w:szCs w:val="22"/>
        </w:rPr>
        <w:t xml:space="preserve"> human rights in Djibouti</w:t>
      </w:r>
    </w:p>
    <w:p w14:paraId="6F6E91A6" w14:textId="748D8479" w:rsidR="008D7233" w:rsidRDefault="00B93B7F" w:rsidP="000F7F9A">
      <w:pPr>
        <w:pStyle w:val="1Einrckung"/>
        <w:numPr>
          <w:ilvl w:val="1"/>
          <w:numId w:val="43"/>
        </w:numPr>
        <w:rPr>
          <w:sz w:val="24"/>
          <w:szCs w:val="22"/>
        </w:rPr>
      </w:pPr>
      <w:r>
        <w:rPr>
          <w:sz w:val="24"/>
          <w:szCs w:val="22"/>
        </w:rPr>
        <w:t>Understanding of the assignment</w:t>
      </w:r>
      <w:r w:rsidR="00E35142">
        <w:rPr>
          <w:sz w:val="24"/>
          <w:szCs w:val="22"/>
        </w:rPr>
        <w:t>,</w:t>
      </w:r>
      <w:r>
        <w:rPr>
          <w:sz w:val="24"/>
          <w:szCs w:val="22"/>
        </w:rPr>
        <w:t xml:space="preserve"> proposed </w:t>
      </w:r>
      <w:r w:rsidR="00E35142">
        <w:rPr>
          <w:sz w:val="24"/>
          <w:szCs w:val="22"/>
        </w:rPr>
        <w:t>methodology and timeline</w:t>
      </w:r>
    </w:p>
    <w:p w14:paraId="5E8AF36F" w14:textId="057AA5FC" w:rsidR="00815573" w:rsidRPr="008D7233" w:rsidRDefault="00B93B7F" w:rsidP="000F7F9A">
      <w:pPr>
        <w:pStyle w:val="1Einrckung"/>
        <w:numPr>
          <w:ilvl w:val="1"/>
          <w:numId w:val="43"/>
        </w:numPr>
        <w:rPr>
          <w:sz w:val="24"/>
          <w:szCs w:val="22"/>
        </w:rPr>
      </w:pPr>
      <w:r>
        <w:rPr>
          <w:sz w:val="24"/>
          <w:szCs w:val="22"/>
        </w:rPr>
        <w:t xml:space="preserve">Previous work experience in migration </w:t>
      </w:r>
    </w:p>
    <w:p w14:paraId="4F6556AD" w14:textId="77777777" w:rsidR="004C6AA0" w:rsidRPr="00C41F90" w:rsidRDefault="008B1336" w:rsidP="00AE5A2C">
      <w:pPr>
        <w:pStyle w:val="Heading2"/>
        <w:rPr>
          <w:rStyle w:val="PageNumber"/>
          <w:b w:val="0"/>
        </w:rPr>
      </w:pPr>
      <w:bookmarkStart w:id="11" w:name="_Toc175732310"/>
      <w:r>
        <w:t>3. Specification of inputs</w:t>
      </w:r>
      <w:bookmarkEnd w:id="11"/>
    </w:p>
    <w:tbl>
      <w:tblPr>
        <w:tblStyle w:val="TableGrid"/>
        <w:tblpPr w:leftFromText="141" w:rightFromText="141" w:vertAnchor="text" w:horzAnchor="margin" w:tblpXSpec="center" w:tblpY="104"/>
        <w:tblW w:w="10173" w:type="dxa"/>
        <w:tblLook w:val="04A0" w:firstRow="1" w:lastRow="0" w:firstColumn="1" w:lastColumn="0" w:noHBand="0" w:noVBand="1"/>
      </w:tblPr>
      <w:tblGrid>
        <w:gridCol w:w="2346"/>
        <w:gridCol w:w="1048"/>
        <w:gridCol w:w="6779"/>
      </w:tblGrid>
      <w:tr w:rsidR="000A3D5E" w:rsidRPr="000307FA" w14:paraId="41BD7E14" w14:textId="77777777" w:rsidTr="006669E3">
        <w:trPr>
          <w:trHeight w:val="336"/>
        </w:trPr>
        <w:tc>
          <w:tcPr>
            <w:tcW w:w="2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E99A24" w14:textId="77777777" w:rsidR="000A3D5E" w:rsidRPr="000307FA" w:rsidRDefault="000A3D5E" w:rsidP="000A3D5E">
            <w:pPr>
              <w:rPr>
                <w:rStyle w:val="PageNumber"/>
                <w:rFonts w:cs="Arial"/>
                <w:b/>
              </w:rPr>
            </w:pPr>
            <w:r>
              <w:rPr>
                <w:rStyle w:val="PageNumber"/>
                <w:b/>
              </w:rPr>
              <w:t>Fee days</w:t>
            </w:r>
          </w:p>
        </w:tc>
        <w:tc>
          <w:tcPr>
            <w:tcW w:w="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CB4599" w14:textId="77777777" w:rsidR="000A3D5E" w:rsidRPr="001E57A3" w:rsidRDefault="000A3D5E" w:rsidP="000A3D5E">
            <w:pPr>
              <w:rPr>
                <w:rStyle w:val="PageNumber"/>
                <w:rFonts w:cs="Arial"/>
                <w:b/>
                <w:sz w:val="20"/>
                <w:lang w:eastAsia="en-US"/>
              </w:rPr>
            </w:pPr>
            <w:r>
              <w:rPr>
                <w:rStyle w:val="PageNumber"/>
                <w:b/>
              </w:rPr>
              <w:t xml:space="preserve">Number of days </w:t>
            </w:r>
          </w:p>
        </w:tc>
        <w:tc>
          <w:tcPr>
            <w:tcW w:w="7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39D56D" w14:textId="77777777" w:rsidR="000A3D5E" w:rsidRPr="000307FA" w:rsidRDefault="000A3D5E" w:rsidP="000A3D5E">
            <w:pPr>
              <w:rPr>
                <w:rStyle w:val="PageNumber"/>
                <w:rFonts w:cs="Arial"/>
                <w:b/>
              </w:rPr>
            </w:pPr>
            <w:r>
              <w:rPr>
                <w:rStyle w:val="PageNumber"/>
                <w:b/>
              </w:rPr>
              <w:t>Comments</w:t>
            </w:r>
          </w:p>
        </w:tc>
      </w:tr>
      <w:tr w:rsidR="000A3D5E" w:rsidRPr="00273357" w14:paraId="0031FB18" w14:textId="77777777" w:rsidTr="006669E3">
        <w:trPr>
          <w:trHeight w:val="336"/>
        </w:trPr>
        <w:tc>
          <w:tcPr>
            <w:tcW w:w="2425" w:type="dxa"/>
            <w:tcBorders>
              <w:top w:val="single" w:sz="4" w:space="0" w:color="auto"/>
              <w:left w:val="single" w:sz="4" w:space="0" w:color="auto"/>
              <w:bottom w:val="single" w:sz="4" w:space="0" w:color="auto"/>
              <w:right w:val="single" w:sz="4" w:space="0" w:color="auto"/>
            </w:tcBorders>
            <w:shd w:val="clear" w:color="auto" w:fill="auto"/>
            <w:hideMark/>
          </w:tcPr>
          <w:p w14:paraId="1D9AAA0C" w14:textId="0B5684B4" w:rsidR="000A3D5E" w:rsidRPr="00B304A0" w:rsidRDefault="000A3D5E" w:rsidP="000A3D5E">
            <w:pPr>
              <w:rPr>
                <w:rStyle w:val="PageNumber"/>
                <w:rFonts w:cs="Arial"/>
              </w:rPr>
            </w:pPr>
            <w:r>
              <w:rPr>
                <w:rStyle w:val="PageNumber"/>
                <w:rFonts w:cs="Arial"/>
              </w:rPr>
              <w:t xml:space="preserve">Phase I: </w:t>
            </w:r>
            <w:bookmarkStart w:id="12" w:name="_Hlk130807807"/>
            <w:r>
              <w:rPr>
                <w:rStyle w:val="PageNumber"/>
                <w:rFonts w:cs="Arial"/>
              </w:rPr>
              <w:t xml:space="preserve">Planning and </w:t>
            </w:r>
            <w:bookmarkEnd w:id="12"/>
            <w:r w:rsidR="00E35142">
              <w:rPr>
                <w:rStyle w:val="PageNumber"/>
                <w:rFonts w:cs="Arial"/>
              </w:rPr>
              <w:t>assessment</w:t>
            </w:r>
          </w:p>
        </w:tc>
        <w:tc>
          <w:tcPr>
            <w:tcW w:w="515" w:type="dxa"/>
            <w:tcBorders>
              <w:top w:val="single" w:sz="4" w:space="0" w:color="auto"/>
              <w:left w:val="single" w:sz="4" w:space="0" w:color="auto"/>
              <w:bottom w:val="single" w:sz="4" w:space="0" w:color="auto"/>
              <w:right w:val="single" w:sz="4" w:space="0" w:color="auto"/>
            </w:tcBorders>
            <w:shd w:val="clear" w:color="auto" w:fill="auto"/>
          </w:tcPr>
          <w:p w14:paraId="517A4D99" w14:textId="22BF264A" w:rsidR="000A3D5E" w:rsidRPr="00273357" w:rsidRDefault="00B93B7F" w:rsidP="000A3D5E">
            <w:pPr>
              <w:rPr>
                <w:rStyle w:val="PageNumber"/>
                <w:rFonts w:cs="Arial"/>
                <w:lang w:eastAsia="en-US"/>
              </w:rPr>
            </w:pPr>
            <w:r>
              <w:rPr>
                <w:rStyle w:val="PageNumber"/>
                <w:rFonts w:cs="Arial"/>
                <w:lang w:eastAsia="en-US"/>
              </w:rPr>
              <w:t>10</w:t>
            </w:r>
          </w:p>
        </w:tc>
        <w:tc>
          <w:tcPr>
            <w:tcW w:w="7233" w:type="dxa"/>
            <w:tcBorders>
              <w:top w:val="single" w:sz="4" w:space="0" w:color="auto"/>
              <w:left w:val="single" w:sz="4" w:space="0" w:color="auto"/>
              <w:bottom w:val="single" w:sz="4" w:space="0" w:color="auto"/>
              <w:right w:val="single" w:sz="4" w:space="0" w:color="auto"/>
            </w:tcBorders>
            <w:shd w:val="clear" w:color="auto" w:fill="auto"/>
          </w:tcPr>
          <w:p w14:paraId="5BFFCC1C" w14:textId="77777777" w:rsidR="000A3D5E" w:rsidRPr="00B304A0" w:rsidRDefault="000A3D5E" w:rsidP="000A3D5E">
            <w:pPr>
              <w:pStyle w:val="ListParagraph"/>
              <w:numPr>
                <w:ilvl w:val="0"/>
                <w:numId w:val="39"/>
              </w:numPr>
              <w:ind w:left="354"/>
              <w:rPr>
                <w:rStyle w:val="PageNumber"/>
                <w:rFonts w:cs="Arial"/>
                <w:lang w:eastAsia="en-US"/>
              </w:rPr>
            </w:pPr>
            <w:r>
              <w:rPr>
                <w:rStyle w:val="PageNumber"/>
              </w:rPr>
              <w:t>Inception meeting the CNDH/GIZ</w:t>
            </w:r>
          </w:p>
          <w:p w14:paraId="1C6F9849" w14:textId="3099AFA6" w:rsidR="000A3D5E" w:rsidRPr="00E35142" w:rsidRDefault="00E35142" w:rsidP="00E35142">
            <w:pPr>
              <w:pStyle w:val="ListParagraph"/>
              <w:numPr>
                <w:ilvl w:val="0"/>
                <w:numId w:val="39"/>
              </w:numPr>
              <w:ind w:left="354"/>
              <w:rPr>
                <w:rStyle w:val="PageNumber"/>
                <w:rFonts w:cs="Arial"/>
                <w:lang w:eastAsia="en-US"/>
              </w:rPr>
            </w:pPr>
            <w:r>
              <w:rPr>
                <w:rStyle w:val="PageNumber"/>
                <w:lang w:eastAsia="en-US"/>
              </w:rPr>
              <w:t>Conduct a need assessment</w:t>
            </w:r>
          </w:p>
        </w:tc>
      </w:tr>
      <w:tr w:rsidR="000A3D5E" w:rsidRPr="00273357" w14:paraId="666AE2D4" w14:textId="77777777" w:rsidTr="006669E3">
        <w:trPr>
          <w:trHeight w:val="336"/>
        </w:trPr>
        <w:tc>
          <w:tcPr>
            <w:tcW w:w="2425" w:type="dxa"/>
            <w:tcBorders>
              <w:top w:val="single" w:sz="4" w:space="0" w:color="auto"/>
              <w:left w:val="single" w:sz="4" w:space="0" w:color="auto"/>
              <w:bottom w:val="single" w:sz="4" w:space="0" w:color="auto"/>
              <w:right w:val="single" w:sz="4" w:space="0" w:color="auto"/>
            </w:tcBorders>
            <w:shd w:val="clear" w:color="auto" w:fill="auto"/>
          </w:tcPr>
          <w:p w14:paraId="187A81A4" w14:textId="509B6410" w:rsidR="000A3D5E" w:rsidRPr="00B304A0" w:rsidRDefault="000A3D5E" w:rsidP="000A3D5E">
            <w:pPr>
              <w:rPr>
                <w:rStyle w:val="PageNumber"/>
                <w:rFonts w:cs="Arial"/>
              </w:rPr>
            </w:pPr>
            <w:r w:rsidRPr="00B304A0">
              <w:rPr>
                <w:rStyle w:val="PageNumber"/>
                <w:rFonts w:cs="Arial"/>
              </w:rPr>
              <w:t xml:space="preserve">Phase II: </w:t>
            </w:r>
            <w:r w:rsidR="00E35142">
              <w:rPr>
                <w:rStyle w:val="PageNumber"/>
                <w:rFonts w:cs="Arial"/>
              </w:rPr>
              <w:t xml:space="preserve">System design and development </w:t>
            </w:r>
          </w:p>
        </w:tc>
        <w:tc>
          <w:tcPr>
            <w:tcW w:w="515" w:type="dxa"/>
            <w:tcBorders>
              <w:top w:val="single" w:sz="4" w:space="0" w:color="auto"/>
              <w:left w:val="single" w:sz="4" w:space="0" w:color="auto"/>
              <w:bottom w:val="single" w:sz="4" w:space="0" w:color="auto"/>
              <w:right w:val="single" w:sz="4" w:space="0" w:color="auto"/>
            </w:tcBorders>
            <w:shd w:val="clear" w:color="auto" w:fill="auto"/>
          </w:tcPr>
          <w:p w14:paraId="2ECC33B7" w14:textId="3E950D01" w:rsidR="000A3D5E" w:rsidRPr="00273357" w:rsidRDefault="00E35142" w:rsidP="000A3D5E">
            <w:pPr>
              <w:rPr>
                <w:rStyle w:val="PageNumber"/>
                <w:rFonts w:cs="Arial"/>
                <w:lang w:eastAsia="en-US"/>
              </w:rPr>
            </w:pPr>
            <w:r>
              <w:rPr>
                <w:rStyle w:val="PageNumber"/>
                <w:rFonts w:cs="Arial"/>
                <w:lang w:eastAsia="en-US"/>
              </w:rPr>
              <w:t>10</w:t>
            </w:r>
          </w:p>
        </w:tc>
        <w:tc>
          <w:tcPr>
            <w:tcW w:w="7233" w:type="dxa"/>
            <w:tcBorders>
              <w:top w:val="single" w:sz="4" w:space="0" w:color="auto"/>
              <w:left w:val="single" w:sz="4" w:space="0" w:color="auto"/>
              <w:bottom w:val="single" w:sz="4" w:space="0" w:color="auto"/>
              <w:right w:val="single" w:sz="4" w:space="0" w:color="auto"/>
            </w:tcBorders>
            <w:shd w:val="clear" w:color="auto" w:fill="auto"/>
          </w:tcPr>
          <w:p w14:paraId="33107E25" w14:textId="77777777" w:rsidR="000A3D5E" w:rsidRDefault="00E35142" w:rsidP="000A3D5E">
            <w:pPr>
              <w:pStyle w:val="ListParagraph"/>
              <w:numPr>
                <w:ilvl w:val="0"/>
                <w:numId w:val="40"/>
              </w:numPr>
              <w:ind w:left="354"/>
              <w:rPr>
                <w:rStyle w:val="PageNumber"/>
                <w:rFonts w:cs="Arial"/>
                <w:lang w:eastAsia="en-US"/>
              </w:rPr>
            </w:pPr>
            <w:r>
              <w:rPr>
                <w:rStyle w:val="PageNumber"/>
                <w:rFonts w:cs="Arial"/>
                <w:lang w:eastAsia="en-US"/>
              </w:rPr>
              <w:t xml:space="preserve">Design and develop migration reporting system tools and templates based on the assessment </w:t>
            </w:r>
          </w:p>
          <w:p w14:paraId="00D0D43D" w14:textId="2CF16250" w:rsidR="00E35142" w:rsidRPr="00B304A0" w:rsidRDefault="00E35142" w:rsidP="000A3D5E">
            <w:pPr>
              <w:pStyle w:val="ListParagraph"/>
              <w:numPr>
                <w:ilvl w:val="0"/>
                <w:numId w:val="40"/>
              </w:numPr>
              <w:ind w:left="354"/>
              <w:rPr>
                <w:rStyle w:val="PageNumber"/>
                <w:rFonts w:cs="Arial"/>
                <w:lang w:eastAsia="en-US"/>
              </w:rPr>
            </w:pPr>
            <w:r>
              <w:rPr>
                <w:rStyle w:val="PageNumber"/>
                <w:rFonts w:cs="Arial"/>
                <w:lang w:eastAsia="en-US"/>
              </w:rPr>
              <w:t>Submit a draft version of the system for review by GIZ and CNDH</w:t>
            </w:r>
          </w:p>
        </w:tc>
      </w:tr>
      <w:tr w:rsidR="000A3D5E" w:rsidRPr="00273357" w14:paraId="4B7E31E7" w14:textId="77777777" w:rsidTr="006669E3">
        <w:trPr>
          <w:trHeight w:val="336"/>
        </w:trPr>
        <w:tc>
          <w:tcPr>
            <w:tcW w:w="2425" w:type="dxa"/>
            <w:tcBorders>
              <w:top w:val="single" w:sz="4" w:space="0" w:color="auto"/>
              <w:left w:val="single" w:sz="4" w:space="0" w:color="auto"/>
              <w:bottom w:val="single" w:sz="4" w:space="0" w:color="auto"/>
              <w:right w:val="single" w:sz="4" w:space="0" w:color="auto"/>
            </w:tcBorders>
            <w:shd w:val="clear" w:color="auto" w:fill="auto"/>
            <w:hideMark/>
          </w:tcPr>
          <w:p w14:paraId="2D8CC179" w14:textId="6DF1EF7D" w:rsidR="000A3D5E" w:rsidRPr="00B304A0" w:rsidRDefault="000A3D5E" w:rsidP="000A3D5E">
            <w:pPr>
              <w:rPr>
                <w:rStyle w:val="PageNumber"/>
                <w:rFonts w:cs="Arial"/>
              </w:rPr>
            </w:pPr>
            <w:r>
              <w:rPr>
                <w:rStyle w:val="PageNumber"/>
                <w:rFonts w:cs="Arial"/>
              </w:rPr>
              <w:t xml:space="preserve">Phase III: </w:t>
            </w:r>
            <w:r w:rsidR="00E35142">
              <w:rPr>
                <w:rStyle w:val="PageNumber"/>
                <w:rFonts w:cs="Arial"/>
              </w:rPr>
              <w:t>Finalization and training</w:t>
            </w:r>
          </w:p>
        </w:tc>
        <w:tc>
          <w:tcPr>
            <w:tcW w:w="515" w:type="dxa"/>
            <w:tcBorders>
              <w:top w:val="single" w:sz="4" w:space="0" w:color="auto"/>
              <w:left w:val="single" w:sz="4" w:space="0" w:color="auto"/>
              <w:bottom w:val="single" w:sz="4" w:space="0" w:color="auto"/>
              <w:right w:val="single" w:sz="4" w:space="0" w:color="auto"/>
            </w:tcBorders>
            <w:shd w:val="clear" w:color="auto" w:fill="auto"/>
          </w:tcPr>
          <w:p w14:paraId="0BE717D3" w14:textId="32CB41E3" w:rsidR="000A3D5E" w:rsidRPr="00273357" w:rsidRDefault="005377BC" w:rsidP="000A3D5E">
            <w:pPr>
              <w:rPr>
                <w:rStyle w:val="PageNumber"/>
                <w:rFonts w:cs="Arial"/>
                <w:lang w:eastAsia="en-US"/>
              </w:rPr>
            </w:pPr>
            <w:r>
              <w:rPr>
                <w:rStyle w:val="PageNumber"/>
                <w:rFonts w:cs="Arial"/>
                <w:lang w:eastAsia="en-US"/>
              </w:rPr>
              <w:t>10</w:t>
            </w:r>
          </w:p>
        </w:tc>
        <w:tc>
          <w:tcPr>
            <w:tcW w:w="7233" w:type="dxa"/>
            <w:tcBorders>
              <w:top w:val="single" w:sz="4" w:space="0" w:color="auto"/>
              <w:left w:val="single" w:sz="4" w:space="0" w:color="auto"/>
              <w:bottom w:val="single" w:sz="4" w:space="0" w:color="auto"/>
              <w:right w:val="single" w:sz="4" w:space="0" w:color="auto"/>
            </w:tcBorders>
            <w:shd w:val="clear" w:color="auto" w:fill="auto"/>
          </w:tcPr>
          <w:p w14:paraId="5758BEBD" w14:textId="77777777" w:rsidR="000A3D5E" w:rsidRDefault="00E35142" w:rsidP="000A3D5E">
            <w:pPr>
              <w:pStyle w:val="ListParagraph"/>
              <w:numPr>
                <w:ilvl w:val="0"/>
                <w:numId w:val="41"/>
              </w:numPr>
              <w:ind w:left="354"/>
              <w:rPr>
                <w:rStyle w:val="PageNumber"/>
                <w:rFonts w:cs="Arial"/>
                <w:lang w:eastAsia="en-US"/>
              </w:rPr>
            </w:pPr>
            <w:r>
              <w:rPr>
                <w:rStyle w:val="PageNumber"/>
                <w:rFonts w:cs="Arial"/>
                <w:lang w:eastAsia="en-US"/>
              </w:rPr>
              <w:t xml:space="preserve">Finalize the migration reporting system with the inputs incorporated </w:t>
            </w:r>
          </w:p>
          <w:p w14:paraId="11FA543C" w14:textId="063887DF" w:rsidR="00E35142" w:rsidRPr="00B304A0" w:rsidRDefault="00E35142" w:rsidP="000A3D5E">
            <w:pPr>
              <w:pStyle w:val="ListParagraph"/>
              <w:numPr>
                <w:ilvl w:val="0"/>
                <w:numId w:val="41"/>
              </w:numPr>
              <w:ind w:left="354"/>
              <w:rPr>
                <w:rStyle w:val="PageNumber"/>
                <w:rFonts w:cs="Arial"/>
                <w:lang w:eastAsia="en-US"/>
              </w:rPr>
            </w:pPr>
            <w:r>
              <w:rPr>
                <w:rStyle w:val="PageNumber"/>
                <w:rFonts w:cs="Arial"/>
                <w:lang w:eastAsia="en-US"/>
              </w:rPr>
              <w:t xml:space="preserve">Train CNDH staff on the way to use </w:t>
            </w:r>
            <w:proofErr w:type="gramStart"/>
            <w:r>
              <w:rPr>
                <w:rStyle w:val="PageNumber"/>
                <w:rFonts w:cs="Arial"/>
                <w:lang w:eastAsia="en-US"/>
              </w:rPr>
              <w:t>this tools</w:t>
            </w:r>
            <w:proofErr w:type="gramEnd"/>
            <w:r>
              <w:rPr>
                <w:rStyle w:val="PageNumber"/>
                <w:rFonts w:cs="Arial"/>
                <w:lang w:eastAsia="en-US"/>
              </w:rPr>
              <w:t xml:space="preserve"> </w:t>
            </w:r>
          </w:p>
        </w:tc>
      </w:tr>
    </w:tbl>
    <w:p w14:paraId="18ADAD07" w14:textId="77777777" w:rsidR="00C560DE" w:rsidRDefault="00C560DE" w:rsidP="008F4DC1">
      <w:r w:rsidRPr="003C3E60">
        <w:rPr>
          <w:b/>
        </w:rPr>
        <w:lastRenderedPageBreak/>
        <w:t>Note</w:t>
      </w:r>
      <w:r w:rsidRPr="003C3E60">
        <w:t>:</w:t>
      </w:r>
      <w:r>
        <w:t xml:space="preserve"> </w:t>
      </w:r>
    </w:p>
    <w:p w14:paraId="59D39545" w14:textId="77777777" w:rsidR="00C560DE" w:rsidRDefault="00C560DE" w:rsidP="008F4DC1"/>
    <w:p w14:paraId="00D256AE" w14:textId="41504163" w:rsidR="00F3754E" w:rsidRDefault="00C560DE" w:rsidP="006669E3">
      <w:pPr>
        <w:jc w:val="both"/>
      </w:pPr>
      <w:r w:rsidRPr="00293DCC">
        <w:t>If restrictions are introduced to combat coronavirus/COVID-19 (restrictions on air travel and travel in general, entry restrictions, quarantine measures, etc.), GIZ and the contractor are obliged to make adjustments to their contractual services to reflect the changed circumstances on the basis of good faith; this may involve changes to the service delivery period, the services to be delivered and, if necessary, to the remuneration.</w:t>
      </w:r>
    </w:p>
    <w:p w14:paraId="00F47803" w14:textId="1130D1B1" w:rsidR="00ED5371" w:rsidRPr="00B0190C" w:rsidRDefault="00ED5371" w:rsidP="00ED5371">
      <w:pPr>
        <w:pStyle w:val="Heading2"/>
      </w:pPr>
      <w:bookmarkStart w:id="13" w:name="_Toc175732311"/>
      <w:r>
        <w:t>5. How to apply</w:t>
      </w:r>
      <w:bookmarkEnd w:id="13"/>
    </w:p>
    <w:p w14:paraId="005DD5EF" w14:textId="18E92AFA" w:rsidR="00D77580" w:rsidRDefault="00D77580" w:rsidP="008F4DC1">
      <w:pPr>
        <w:pStyle w:val="1Einrckung"/>
        <w:ind w:left="0" w:firstLine="0"/>
        <w:rPr>
          <w:rFonts w:cs="Arial"/>
          <w:sz w:val="24"/>
          <w:szCs w:val="24"/>
          <w:shd w:val="clear" w:color="auto" w:fill="FFFFFF"/>
        </w:rPr>
      </w:pPr>
      <w:r w:rsidRPr="00D77580">
        <w:rPr>
          <w:rFonts w:cs="Arial"/>
          <w:sz w:val="24"/>
          <w:szCs w:val="24"/>
        </w:rPr>
        <w:br/>
      </w:r>
      <w:r w:rsidRPr="00D77580">
        <w:rPr>
          <w:rFonts w:cs="Arial"/>
          <w:sz w:val="24"/>
          <w:szCs w:val="24"/>
          <w:shd w:val="clear" w:color="auto" w:fill="FFFFFF"/>
        </w:rPr>
        <w:t>•Sent your CV, technical and financial offers to all following email addresses:</w:t>
      </w:r>
    </w:p>
    <w:p w14:paraId="67D1C28B" w14:textId="6F42873D" w:rsidR="00E35142" w:rsidRDefault="00D77580" w:rsidP="00055375">
      <w:pPr>
        <w:pStyle w:val="1Einrckung"/>
        <w:tabs>
          <w:tab w:val="clear" w:pos="483"/>
          <w:tab w:val="left" w:pos="0"/>
        </w:tabs>
        <w:ind w:left="0" w:firstLine="0"/>
        <w:rPr>
          <w:rFonts w:cs="Arial"/>
          <w:sz w:val="24"/>
          <w:szCs w:val="24"/>
        </w:rPr>
      </w:pPr>
      <w:r w:rsidRPr="00D77580">
        <w:rPr>
          <w:rFonts w:cs="Arial"/>
          <w:sz w:val="24"/>
          <w:szCs w:val="24"/>
        </w:rPr>
        <w:br/>
      </w:r>
      <w:hyperlink r:id="rId8" w:history="1">
        <w:r w:rsidR="00E35142" w:rsidRPr="004475FC">
          <w:rPr>
            <w:rStyle w:val="Hyperlink"/>
            <w:rFonts w:cs="Arial"/>
            <w:sz w:val="24"/>
            <w:szCs w:val="24"/>
          </w:rPr>
          <w:t>loula.abdi@giz.de</w:t>
        </w:r>
      </w:hyperlink>
    </w:p>
    <w:p w14:paraId="423325E7" w14:textId="4656F86B" w:rsidR="00E35142" w:rsidRDefault="00E35142" w:rsidP="00055375">
      <w:pPr>
        <w:pStyle w:val="1Einrckung"/>
        <w:tabs>
          <w:tab w:val="clear" w:pos="483"/>
          <w:tab w:val="left" w:pos="0"/>
        </w:tabs>
        <w:ind w:left="0" w:firstLine="0"/>
        <w:rPr>
          <w:rFonts w:cs="Arial"/>
          <w:sz w:val="24"/>
          <w:szCs w:val="24"/>
        </w:rPr>
      </w:pPr>
      <w:hyperlink r:id="rId9" w:history="1">
        <w:r w:rsidRPr="004475FC">
          <w:rPr>
            <w:rStyle w:val="Hyperlink"/>
            <w:rFonts w:cs="Arial"/>
            <w:sz w:val="24"/>
            <w:szCs w:val="24"/>
          </w:rPr>
          <w:t>mohammed.daher@giz.de</w:t>
        </w:r>
      </w:hyperlink>
    </w:p>
    <w:p w14:paraId="246813E3" w14:textId="77777777" w:rsidR="006669E3" w:rsidRDefault="00E35142" w:rsidP="00055375">
      <w:pPr>
        <w:pStyle w:val="1Einrckung"/>
        <w:tabs>
          <w:tab w:val="clear" w:pos="483"/>
          <w:tab w:val="left" w:pos="0"/>
        </w:tabs>
        <w:ind w:left="0" w:firstLine="0"/>
        <w:rPr>
          <w:rFonts w:cs="Arial"/>
          <w:sz w:val="24"/>
          <w:szCs w:val="24"/>
        </w:rPr>
      </w:pPr>
      <w:hyperlink r:id="rId10" w:history="1">
        <w:r w:rsidRPr="004475FC">
          <w:rPr>
            <w:rStyle w:val="Hyperlink"/>
            <w:rFonts w:cs="Arial"/>
            <w:sz w:val="24"/>
            <w:szCs w:val="24"/>
          </w:rPr>
          <w:t>Leila.hassan@giz.de</w:t>
        </w:r>
      </w:hyperlink>
      <w:r>
        <w:rPr>
          <w:rFonts w:cs="Arial"/>
          <w:sz w:val="24"/>
          <w:szCs w:val="24"/>
        </w:rPr>
        <w:t xml:space="preserve"> </w:t>
      </w:r>
    </w:p>
    <w:p w14:paraId="040E49D9" w14:textId="77777777" w:rsidR="006669E3" w:rsidRDefault="006669E3" w:rsidP="00055375">
      <w:pPr>
        <w:pStyle w:val="1Einrckung"/>
        <w:tabs>
          <w:tab w:val="clear" w:pos="483"/>
          <w:tab w:val="left" w:pos="0"/>
        </w:tabs>
        <w:ind w:left="0" w:firstLine="0"/>
        <w:rPr>
          <w:rFonts w:cs="Arial"/>
          <w:sz w:val="24"/>
          <w:szCs w:val="24"/>
        </w:rPr>
      </w:pPr>
    </w:p>
    <w:p w14:paraId="3333AB7A" w14:textId="25AFC280" w:rsidR="006669E3" w:rsidRPr="00FD592C" w:rsidRDefault="006669E3" w:rsidP="006669E3">
      <w:pPr>
        <w:pStyle w:val="1Einrckung"/>
        <w:tabs>
          <w:tab w:val="clear" w:pos="483"/>
          <w:tab w:val="left" w:pos="0"/>
        </w:tabs>
        <w:ind w:left="0" w:firstLine="0"/>
        <w:rPr>
          <w:rFonts w:cs="Arial"/>
          <w:sz w:val="24"/>
          <w:szCs w:val="24"/>
        </w:rPr>
      </w:pPr>
      <w:r w:rsidRPr="00FD592C">
        <w:rPr>
          <w:sz w:val="24"/>
          <w:szCs w:val="24"/>
        </w:rPr>
        <w:t>Submission deadline</w:t>
      </w:r>
      <w:r>
        <w:rPr>
          <w:sz w:val="24"/>
          <w:szCs w:val="24"/>
        </w:rPr>
        <w:t>:</w:t>
      </w:r>
      <w:r w:rsidRPr="00FD592C">
        <w:rPr>
          <w:sz w:val="24"/>
          <w:szCs w:val="24"/>
        </w:rPr>
        <w:t xml:space="preserve"> Should you be interested in implementing the tasks according to the Terms of Reference, we kindly ask you to submit your bid by </w:t>
      </w:r>
      <w:r>
        <w:rPr>
          <w:sz w:val="24"/>
          <w:szCs w:val="24"/>
        </w:rPr>
        <w:t xml:space="preserve">September </w:t>
      </w:r>
      <w:r>
        <w:rPr>
          <w:sz w:val="24"/>
          <w:szCs w:val="24"/>
        </w:rPr>
        <w:t>15</w:t>
      </w:r>
      <w:r w:rsidRPr="00FD592C">
        <w:rPr>
          <w:sz w:val="24"/>
          <w:szCs w:val="24"/>
        </w:rPr>
        <w:t>, 202</w:t>
      </w:r>
      <w:r>
        <w:rPr>
          <w:sz w:val="24"/>
          <w:szCs w:val="24"/>
        </w:rPr>
        <w:t>4</w:t>
      </w:r>
      <w:r w:rsidRPr="00FD592C">
        <w:rPr>
          <w:sz w:val="24"/>
          <w:szCs w:val="24"/>
        </w:rPr>
        <w:t xml:space="preserve"> @ 0</w:t>
      </w:r>
      <w:r>
        <w:rPr>
          <w:sz w:val="24"/>
          <w:szCs w:val="24"/>
        </w:rPr>
        <w:t>5</w:t>
      </w:r>
      <w:r w:rsidRPr="00FD592C">
        <w:rPr>
          <w:sz w:val="24"/>
          <w:szCs w:val="24"/>
        </w:rPr>
        <w:t>:</w:t>
      </w:r>
      <w:r>
        <w:rPr>
          <w:sz w:val="24"/>
          <w:szCs w:val="24"/>
        </w:rPr>
        <w:t>0</w:t>
      </w:r>
      <w:r w:rsidRPr="00FD592C">
        <w:rPr>
          <w:sz w:val="24"/>
          <w:szCs w:val="24"/>
        </w:rPr>
        <w:t>0pm.</w:t>
      </w:r>
    </w:p>
    <w:p w14:paraId="2AE67FF9" w14:textId="44226AB9" w:rsidR="00D77580" w:rsidRDefault="00D77580" w:rsidP="00055375">
      <w:pPr>
        <w:pStyle w:val="1Einrckung"/>
        <w:tabs>
          <w:tab w:val="clear" w:pos="483"/>
          <w:tab w:val="left" w:pos="0"/>
        </w:tabs>
        <w:ind w:left="0" w:firstLine="0"/>
        <w:rPr>
          <w:rFonts w:cs="Arial"/>
          <w:sz w:val="24"/>
          <w:szCs w:val="24"/>
          <w:shd w:val="clear" w:color="auto" w:fill="FFFFFF"/>
        </w:rPr>
      </w:pPr>
      <w:r w:rsidRPr="00D77580">
        <w:rPr>
          <w:rFonts w:cs="Arial"/>
          <w:sz w:val="24"/>
          <w:szCs w:val="24"/>
        </w:rPr>
        <w:br/>
      </w:r>
      <w:r w:rsidR="00055375" w:rsidRPr="00ED5371">
        <w:rPr>
          <w:rFonts w:cs="Arial"/>
          <w:sz w:val="24"/>
          <w:szCs w:val="24"/>
          <w:shd w:val="clear" w:color="auto" w:fill="FFFFFF"/>
        </w:rPr>
        <w:t>•</w:t>
      </w:r>
      <w:r w:rsidR="00055375">
        <w:rPr>
          <w:rFonts w:cs="Arial"/>
          <w:sz w:val="24"/>
          <w:szCs w:val="24"/>
          <w:shd w:val="clear" w:color="auto" w:fill="FFFFFF"/>
        </w:rPr>
        <w:t xml:space="preserve">Application in English and French are both accepted                            </w:t>
      </w:r>
      <w:r w:rsidRPr="00D77580">
        <w:rPr>
          <w:rFonts w:cs="Arial"/>
          <w:color w:val="424242"/>
          <w:sz w:val="24"/>
          <w:szCs w:val="24"/>
        </w:rPr>
        <w:br/>
      </w:r>
      <w:r w:rsidRPr="00ED5371">
        <w:rPr>
          <w:rFonts w:cs="Arial"/>
          <w:sz w:val="24"/>
          <w:szCs w:val="24"/>
          <w:shd w:val="clear" w:color="auto" w:fill="FFFFFF"/>
        </w:rPr>
        <w:t>•On your application, please specify the full title of the consultancy;</w:t>
      </w:r>
      <w:r w:rsidRPr="00ED5371">
        <w:rPr>
          <w:rFonts w:cs="Arial"/>
          <w:sz w:val="24"/>
          <w:szCs w:val="24"/>
        </w:rPr>
        <w:br/>
      </w:r>
      <w:r w:rsidRPr="00ED5371">
        <w:rPr>
          <w:rFonts w:cs="Arial"/>
          <w:sz w:val="24"/>
          <w:szCs w:val="24"/>
          <w:shd w:val="clear" w:color="auto" w:fill="FFFFFF"/>
        </w:rPr>
        <w:t>•Kindly note that if one of the documents listed above is not provided your application will not be eligible.</w:t>
      </w:r>
    </w:p>
    <w:p w14:paraId="2D97B6D8" w14:textId="77777777" w:rsidR="001126F4" w:rsidRDefault="001126F4" w:rsidP="00055375">
      <w:pPr>
        <w:pStyle w:val="1Einrckung"/>
        <w:tabs>
          <w:tab w:val="clear" w:pos="483"/>
          <w:tab w:val="left" w:pos="0"/>
        </w:tabs>
        <w:ind w:left="0" w:firstLine="0"/>
        <w:rPr>
          <w:rFonts w:cs="Arial"/>
          <w:sz w:val="24"/>
          <w:szCs w:val="24"/>
          <w:shd w:val="clear" w:color="auto" w:fill="FFFFFF"/>
        </w:rPr>
      </w:pPr>
    </w:p>
    <w:p w14:paraId="45218B1A" w14:textId="77777777" w:rsidR="001126F4" w:rsidRDefault="001126F4" w:rsidP="00055375">
      <w:pPr>
        <w:pStyle w:val="1Einrckung"/>
        <w:tabs>
          <w:tab w:val="clear" w:pos="483"/>
          <w:tab w:val="left" w:pos="0"/>
        </w:tabs>
        <w:ind w:left="0" w:firstLine="0"/>
        <w:rPr>
          <w:rFonts w:cs="Arial"/>
          <w:b/>
          <w:bCs/>
          <w:sz w:val="24"/>
          <w:szCs w:val="24"/>
          <w:lang w:val="en-US"/>
        </w:rPr>
      </w:pPr>
    </w:p>
    <w:p w14:paraId="63980096" w14:textId="77777777" w:rsidR="006669E3" w:rsidRPr="001126F4" w:rsidRDefault="006669E3" w:rsidP="00055375">
      <w:pPr>
        <w:pStyle w:val="1Einrckung"/>
        <w:tabs>
          <w:tab w:val="clear" w:pos="483"/>
          <w:tab w:val="left" w:pos="0"/>
        </w:tabs>
        <w:ind w:left="0" w:firstLine="0"/>
        <w:rPr>
          <w:rFonts w:cs="Arial"/>
          <w:sz w:val="24"/>
          <w:szCs w:val="24"/>
          <w:lang w:val="en-US"/>
        </w:rPr>
      </w:pPr>
    </w:p>
    <w:p w14:paraId="7CD10DA4" w14:textId="77777777" w:rsidR="00286647" w:rsidRDefault="00286647" w:rsidP="00ED5371">
      <w:pPr>
        <w:pStyle w:val="1Einrckung"/>
        <w:ind w:left="0" w:firstLine="0"/>
        <w:jc w:val="both"/>
      </w:pPr>
    </w:p>
    <w:p w14:paraId="125A2945" w14:textId="3D8BF6A1" w:rsidR="00AD2F49" w:rsidRPr="008404DB" w:rsidRDefault="001538B0" w:rsidP="009E7FEB">
      <w:pPr>
        <w:rPr>
          <w:rStyle w:val="PageNumber"/>
          <w:rFonts w:cs="Arial"/>
          <w:b/>
          <w:bCs/>
          <w:i/>
          <w:iCs/>
          <w:color w:val="FF0000"/>
        </w:rPr>
      </w:pPr>
      <w:r>
        <w:br w:type="page"/>
      </w:r>
      <w:r w:rsidR="00AD2F49">
        <w:rPr>
          <w:rStyle w:val="PageNumber"/>
          <w:b/>
          <w:bCs/>
          <w:i/>
          <w:iCs/>
          <w:color w:val="FF0000"/>
        </w:rPr>
        <w:lastRenderedPageBreak/>
        <w:t>Important information for the requesting unit:</w:t>
      </w:r>
    </w:p>
    <w:p w14:paraId="27EDF922" w14:textId="77777777" w:rsidR="00AD2F49" w:rsidRPr="008404DB" w:rsidRDefault="00187A6D" w:rsidP="00AD2F49">
      <w:pPr>
        <w:rPr>
          <w:rStyle w:val="PageNumber"/>
          <w:b/>
          <w:bCs/>
          <w:i/>
          <w:iCs/>
          <w:color w:val="FF0000"/>
        </w:rPr>
      </w:pPr>
      <w:r>
        <w:rPr>
          <w:rStyle w:val="PageNumber"/>
          <w:b/>
          <w:bCs/>
          <w:i/>
          <w:iCs/>
          <w:color w:val="FF0000"/>
        </w:rPr>
        <w:t xml:space="preserve">Please </w:t>
      </w:r>
      <w:r w:rsidR="00AD2F49">
        <w:rPr>
          <w:rStyle w:val="PageNumber"/>
          <w:b/>
          <w:bCs/>
          <w:i/>
          <w:iCs/>
          <w:color w:val="FF0000"/>
        </w:rPr>
        <w:t>take note of the following text and then delete it.</w:t>
      </w:r>
    </w:p>
    <w:p w14:paraId="6F7B689D" w14:textId="77777777" w:rsidR="008404DB" w:rsidRPr="00AD2F49" w:rsidRDefault="008404DB" w:rsidP="008404DB">
      <w:pPr>
        <w:rPr>
          <w:rStyle w:val="PageNumber"/>
        </w:rPr>
      </w:pPr>
    </w:p>
    <w:tbl>
      <w:tblPr>
        <w:tblStyle w:val="TableGrid"/>
        <w:tblW w:w="0" w:type="auto"/>
        <w:tblInd w:w="-113" w:type="dxa"/>
        <w:shd w:val="clear" w:color="auto" w:fill="FBD4B4" w:themeFill="accent6" w:themeFillTint="66"/>
        <w:tblLook w:val="04A0" w:firstRow="1" w:lastRow="0" w:firstColumn="1" w:lastColumn="0" w:noHBand="0" w:noVBand="1"/>
      </w:tblPr>
      <w:tblGrid>
        <w:gridCol w:w="108"/>
        <w:gridCol w:w="3464"/>
        <w:gridCol w:w="5496"/>
        <w:gridCol w:w="106"/>
      </w:tblGrid>
      <w:tr w:rsidR="008404DB" w:rsidRPr="008404DB" w14:paraId="61920BF4" w14:textId="77777777">
        <w:trPr>
          <w:gridAfter w:val="1"/>
          <w:wAfter w:w="108" w:type="dxa"/>
        </w:trPr>
        <w:tc>
          <w:tcPr>
            <w:tcW w:w="9210" w:type="dxa"/>
            <w:gridSpan w:val="3"/>
            <w:shd w:val="clear" w:color="auto" w:fill="FBD4B4" w:themeFill="accent6" w:themeFillTint="66"/>
          </w:tcPr>
          <w:p w14:paraId="6C693203" w14:textId="77777777" w:rsidR="00AD2F49" w:rsidRDefault="00AD2F49">
            <w:pPr>
              <w:rPr>
                <w:rStyle w:val="PageNumber"/>
                <w:rFonts w:cs="Arial"/>
                <w:i/>
                <w:iCs/>
              </w:rPr>
            </w:pPr>
          </w:p>
          <w:p w14:paraId="1AB09B59" w14:textId="77777777" w:rsidR="001538B0" w:rsidRDefault="006203A7">
            <w:pPr>
              <w:rPr>
                <w:rStyle w:val="PageNumber"/>
                <w:rFonts w:cs="Arial"/>
                <w:i/>
                <w:iCs/>
              </w:rPr>
            </w:pPr>
            <w:r>
              <w:rPr>
                <w:rStyle w:val="PageNumber"/>
                <w:i/>
                <w:iCs/>
              </w:rPr>
              <w:t xml:space="preserve">Please fill </w:t>
            </w:r>
            <w:r w:rsidR="008404DB">
              <w:rPr>
                <w:rStyle w:val="PageNumber"/>
                <w:i/>
                <w:iCs/>
              </w:rPr>
              <w:t xml:space="preserve">in the Annex </w:t>
            </w:r>
            <w:r w:rsidR="00187A6D">
              <w:rPr>
                <w:rStyle w:val="PageNumber"/>
                <w:i/>
                <w:iCs/>
              </w:rPr>
              <w:t>‘</w:t>
            </w:r>
            <w:hyperlink r:id="rId11" w:history="1">
              <w:r w:rsidR="008404DB">
                <w:rPr>
                  <w:rStyle w:val="Hyperlink"/>
                  <w:i/>
                  <w:iCs/>
                </w:rPr>
                <w:t xml:space="preserve">Estimate of anticipated contract value within the meaning of </w:t>
              </w:r>
              <w:r w:rsidR="006D2D56">
                <w:rPr>
                  <w:rStyle w:val="Hyperlink"/>
                  <w:i/>
                  <w:iCs/>
                </w:rPr>
                <w:t>Section</w:t>
              </w:r>
              <w:r w:rsidR="008404DB">
                <w:rPr>
                  <w:rStyle w:val="Hyperlink"/>
                  <w:i/>
                  <w:iCs/>
                </w:rPr>
                <w:t xml:space="preserve"> 3 of the German </w:t>
              </w:r>
              <w:r w:rsidR="006D2D56">
                <w:rPr>
                  <w:rStyle w:val="Hyperlink"/>
                  <w:i/>
                  <w:iCs/>
                </w:rPr>
                <w:t xml:space="preserve">Ordinance </w:t>
              </w:r>
              <w:r w:rsidR="008404DB">
                <w:rPr>
                  <w:rStyle w:val="Hyperlink"/>
                  <w:i/>
                  <w:iCs/>
                </w:rPr>
                <w:t>on the Award of Public Contracts (</w:t>
              </w:r>
              <w:proofErr w:type="spellStart"/>
              <w:r w:rsidR="008404DB">
                <w:rPr>
                  <w:rStyle w:val="Hyperlink"/>
                  <w:i/>
                  <w:iCs/>
                </w:rPr>
                <w:t>VgV</w:t>
              </w:r>
              <w:proofErr w:type="spellEnd"/>
              <w:r w:rsidR="008404DB">
                <w:rPr>
                  <w:rStyle w:val="Hyperlink"/>
                  <w:i/>
                  <w:iCs/>
                </w:rPr>
                <w:t>)</w:t>
              </w:r>
            </w:hyperlink>
            <w:r w:rsidR="00187A6D">
              <w:rPr>
                <w:rStyle w:val="PageNumber"/>
                <w:i/>
                <w:iCs/>
              </w:rPr>
              <w:t xml:space="preserve">’ </w:t>
            </w:r>
            <w:r w:rsidR="008404DB" w:rsidRPr="003E21CC">
              <w:rPr>
                <w:rStyle w:val="PageNumber"/>
                <w:i/>
                <w:iCs/>
              </w:rPr>
              <w:t>and</w:t>
            </w:r>
            <w:r w:rsidRPr="003E21CC">
              <w:rPr>
                <w:rStyle w:val="PageNumber"/>
                <w:i/>
                <w:iCs/>
                <w:highlight w:val="yellow"/>
              </w:rPr>
              <w:t xml:space="preserve"> </w:t>
            </w:r>
            <w:r w:rsidRPr="003E21CC">
              <w:rPr>
                <w:rStyle w:val="PageNumber"/>
                <w:i/>
                <w:iCs/>
              </w:rPr>
              <w:t>send it by email to the shared mailbox specified in the document ‘</w:t>
            </w:r>
            <w:proofErr w:type="spellStart"/>
            <w:r>
              <w:fldChar w:fldCharType="begin"/>
            </w:r>
            <w:r>
              <w:instrText xml:space="preserve"> HYPERLINK "https://dms.giz.de/dms/livelink.exe?func=ll&amp;objAction=overview&amp;objId=12891557" </w:instrText>
            </w:r>
            <w:r>
              <w:fldChar w:fldCharType="separate"/>
            </w:r>
            <w:r w:rsidRPr="003E21CC">
              <w:rPr>
                <w:rStyle w:val="Hyperlink"/>
                <w:i/>
                <w:iCs/>
                <w:color w:val="auto"/>
              </w:rPr>
              <w:t>Zuständigkeiten</w:t>
            </w:r>
            <w:proofErr w:type="spellEnd"/>
            <w:r w:rsidRPr="003E21CC">
              <w:rPr>
                <w:rStyle w:val="Hyperlink"/>
                <w:i/>
                <w:iCs/>
                <w:color w:val="auto"/>
              </w:rPr>
              <w:t xml:space="preserve"> </w:t>
            </w:r>
            <w:proofErr w:type="spellStart"/>
            <w:r w:rsidRPr="003E21CC">
              <w:rPr>
                <w:rStyle w:val="Hyperlink"/>
                <w:i/>
                <w:iCs/>
                <w:color w:val="auto"/>
              </w:rPr>
              <w:t>Dienstleistungen</w:t>
            </w:r>
            <w:proofErr w:type="spellEnd"/>
            <w:r w:rsidRPr="003E21CC">
              <w:rPr>
                <w:rStyle w:val="Hyperlink"/>
                <w:i/>
                <w:iCs/>
                <w:color w:val="auto"/>
              </w:rPr>
              <w:t xml:space="preserve">, Bau- und </w:t>
            </w:r>
            <w:proofErr w:type="spellStart"/>
            <w:r w:rsidRPr="003E21CC">
              <w:rPr>
                <w:rStyle w:val="Hyperlink"/>
                <w:i/>
                <w:iCs/>
                <w:color w:val="auto"/>
              </w:rPr>
              <w:t>Planungsleistungen</w:t>
            </w:r>
            <w:proofErr w:type="spellEnd"/>
            <w:r w:rsidRPr="003E21CC">
              <w:rPr>
                <w:rStyle w:val="Hyperlink"/>
                <w:i/>
                <w:iCs/>
                <w:color w:val="auto"/>
              </w:rPr>
              <w:t xml:space="preserve">, </w:t>
            </w:r>
            <w:proofErr w:type="spellStart"/>
            <w:r w:rsidRPr="003E21CC">
              <w:rPr>
                <w:rStyle w:val="Hyperlink"/>
                <w:i/>
                <w:iCs/>
                <w:color w:val="auto"/>
              </w:rPr>
              <w:t>Finanzierungen</w:t>
            </w:r>
            <w:proofErr w:type="spellEnd"/>
            <w:r>
              <w:rPr>
                <w:rStyle w:val="Hyperlink"/>
                <w:i/>
                <w:iCs/>
                <w:color w:val="auto"/>
              </w:rPr>
              <w:fldChar w:fldCharType="end"/>
            </w:r>
            <w:r w:rsidRPr="003E21CC">
              <w:rPr>
                <w:rStyle w:val="PageNumber"/>
                <w:i/>
                <w:iCs/>
              </w:rPr>
              <w:t xml:space="preserve">’ (Responsibilities: services, construction and planning services, financing </w:t>
            </w:r>
            <w:r w:rsidR="006D2D56" w:rsidRPr="003E21CC">
              <w:rPr>
                <w:rStyle w:val="PageNumber"/>
                <w:i/>
                <w:iCs/>
              </w:rPr>
              <w:t>a</w:t>
            </w:r>
            <w:r w:rsidR="006D2D56" w:rsidRPr="003E21CC">
              <w:rPr>
                <w:rStyle w:val="PageNumber"/>
              </w:rPr>
              <w:t>greements</w:t>
            </w:r>
            <w:r w:rsidRPr="003E21CC">
              <w:rPr>
                <w:rStyle w:val="PageNumber"/>
                <w:i/>
                <w:iCs/>
              </w:rPr>
              <w:t xml:space="preserve"> - German only)</w:t>
            </w:r>
            <w:r w:rsidR="008404DB" w:rsidRPr="003E21CC">
              <w:rPr>
                <w:rStyle w:val="PageNumber"/>
                <w:i/>
                <w:iCs/>
              </w:rPr>
              <w:t xml:space="preserve">, together with the following </w:t>
            </w:r>
            <w:r w:rsidR="008404DB">
              <w:rPr>
                <w:rStyle w:val="PageNumber"/>
                <w:i/>
                <w:iCs/>
              </w:rPr>
              <w:t>documents</w:t>
            </w:r>
            <w:r>
              <w:rPr>
                <w:rStyle w:val="PageNumber"/>
                <w:i/>
                <w:iCs/>
              </w:rPr>
              <w:t>:</w:t>
            </w:r>
          </w:p>
          <w:p w14:paraId="04445B5C" w14:textId="77777777" w:rsidR="0032237E" w:rsidRDefault="0032237E">
            <w:pPr>
              <w:rPr>
                <w:rStyle w:val="PageNumber"/>
                <w:rFonts w:cs="Arial"/>
                <w:i/>
                <w:iCs/>
              </w:rPr>
            </w:pPr>
          </w:p>
          <w:p w14:paraId="4D718A79" w14:textId="77777777" w:rsidR="001538B0" w:rsidRDefault="00B31E86" w:rsidP="001538B0">
            <w:pPr>
              <w:pStyle w:val="ListParagraph"/>
              <w:numPr>
                <w:ilvl w:val="0"/>
                <w:numId w:val="29"/>
              </w:numPr>
              <w:rPr>
                <w:rStyle w:val="PageNumber"/>
                <w:rFonts w:cs="Arial"/>
                <w:i/>
                <w:iCs/>
              </w:rPr>
            </w:pPr>
            <w:r>
              <w:rPr>
                <w:rStyle w:val="PageNumber"/>
                <w:i/>
                <w:iCs/>
              </w:rPr>
              <w:t>Request for service contract</w:t>
            </w:r>
          </w:p>
          <w:p w14:paraId="17DA2AB0" w14:textId="77777777" w:rsidR="001538B0" w:rsidRPr="003E21CC" w:rsidRDefault="0032237E" w:rsidP="001538B0">
            <w:pPr>
              <w:pStyle w:val="ListParagraph"/>
              <w:numPr>
                <w:ilvl w:val="0"/>
                <w:numId w:val="29"/>
              </w:numPr>
              <w:rPr>
                <w:rStyle w:val="PageNumber"/>
                <w:rFonts w:cs="Arial"/>
                <w:i/>
                <w:iCs/>
              </w:rPr>
            </w:pPr>
            <w:r w:rsidRPr="003E21CC">
              <w:rPr>
                <w:rStyle w:val="PageNumber"/>
                <w:i/>
                <w:iCs/>
              </w:rPr>
              <w:t>Terms of reference (</w:t>
            </w:r>
            <w:proofErr w:type="spellStart"/>
            <w:r w:rsidRPr="003E21CC">
              <w:rPr>
                <w:rStyle w:val="PageNumber"/>
                <w:i/>
                <w:iCs/>
              </w:rPr>
              <w:t>ToR</w:t>
            </w:r>
            <w:proofErr w:type="spellEnd"/>
            <w:r w:rsidRPr="003E21CC">
              <w:rPr>
                <w:rStyle w:val="PageNumber"/>
                <w:i/>
                <w:iCs/>
              </w:rPr>
              <w:t>) for the procurement of services up to the value of EUR 20,000</w:t>
            </w:r>
          </w:p>
          <w:p w14:paraId="27A4568A" w14:textId="77777777" w:rsidR="001538B0" w:rsidRDefault="008404DB" w:rsidP="001538B0">
            <w:pPr>
              <w:pStyle w:val="ListParagraph"/>
              <w:numPr>
                <w:ilvl w:val="0"/>
                <w:numId w:val="29"/>
              </w:numPr>
              <w:rPr>
                <w:rStyle w:val="PageNumber"/>
                <w:rFonts w:cs="Arial"/>
                <w:i/>
                <w:iCs/>
              </w:rPr>
            </w:pPr>
            <w:r>
              <w:rPr>
                <w:rStyle w:val="PageNumber"/>
                <w:i/>
                <w:iCs/>
              </w:rPr>
              <w:t xml:space="preserve">List of participants (procedure without </w:t>
            </w:r>
            <w:r w:rsidR="00B7068E">
              <w:rPr>
                <w:rStyle w:val="PageNumber"/>
                <w:i/>
                <w:iCs/>
              </w:rPr>
              <w:t>p</w:t>
            </w:r>
            <w:r w:rsidR="00B7068E">
              <w:rPr>
                <w:rStyle w:val="PageNumber"/>
              </w:rPr>
              <w:t>rior</w:t>
            </w:r>
            <w:r>
              <w:rPr>
                <w:rStyle w:val="PageNumber"/>
                <w:i/>
                <w:iCs/>
              </w:rPr>
              <w:t xml:space="preserve"> competiti</w:t>
            </w:r>
            <w:r w:rsidR="00B7068E">
              <w:rPr>
                <w:rStyle w:val="PageNumber"/>
                <w:i/>
                <w:iCs/>
              </w:rPr>
              <w:t>ve tender</w:t>
            </w:r>
            <w:r>
              <w:rPr>
                <w:rStyle w:val="PageNumber"/>
                <w:i/>
                <w:iCs/>
              </w:rPr>
              <w:t>)</w:t>
            </w:r>
          </w:p>
          <w:p w14:paraId="6698B33D" w14:textId="77777777" w:rsidR="001538B0" w:rsidRDefault="001538B0" w:rsidP="001538B0">
            <w:pPr>
              <w:rPr>
                <w:rStyle w:val="PageNumber"/>
                <w:rFonts w:cs="Arial"/>
                <w:i/>
                <w:iCs/>
              </w:rPr>
            </w:pPr>
          </w:p>
          <w:p w14:paraId="0B211377" w14:textId="77777777" w:rsidR="001538B0" w:rsidRDefault="001538B0">
            <w:pPr>
              <w:rPr>
                <w:rStyle w:val="PageNumber"/>
                <w:rFonts w:cs="Arial"/>
                <w:i/>
                <w:iCs/>
              </w:rPr>
            </w:pPr>
          </w:p>
          <w:p w14:paraId="0EF469B7" w14:textId="77777777" w:rsidR="008404DB" w:rsidRDefault="006203A7">
            <w:pPr>
              <w:rPr>
                <w:rStyle w:val="PageNumber"/>
                <w:rFonts w:cs="Arial"/>
                <w:i/>
                <w:iCs/>
              </w:rPr>
            </w:pPr>
            <w:r>
              <w:rPr>
                <w:rStyle w:val="PageNumber"/>
                <w:i/>
                <w:iCs/>
              </w:rPr>
              <w:t>Please</w:t>
            </w:r>
            <w:r w:rsidR="008404DB">
              <w:rPr>
                <w:rStyle w:val="PageNumber"/>
                <w:i/>
                <w:iCs/>
              </w:rPr>
              <w:t xml:space="preserve"> </w:t>
            </w:r>
            <w:r w:rsidR="008404DB">
              <w:rPr>
                <w:rStyle w:val="PageNumber"/>
                <w:i/>
                <w:iCs/>
                <w:u w:val="single"/>
              </w:rPr>
              <w:t>only</w:t>
            </w:r>
            <w:r>
              <w:rPr>
                <w:rStyle w:val="PageNumber"/>
                <w:i/>
                <w:iCs/>
                <w:u w:val="single"/>
              </w:rPr>
              <w:t xml:space="preserve"> complete</w:t>
            </w:r>
            <w:r w:rsidR="008404DB">
              <w:rPr>
                <w:rStyle w:val="PageNumber"/>
                <w:i/>
                <w:iCs/>
                <w:u w:val="single"/>
              </w:rPr>
              <w:t xml:space="preserve"> the following fields</w:t>
            </w:r>
            <w:r w:rsidR="008404DB">
              <w:rPr>
                <w:rStyle w:val="PageNumber"/>
                <w:i/>
                <w:iCs/>
              </w:rPr>
              <w:t xml:space="preserve"> </w:t>
            </w:r>
            <w:r w:rsidR="008404DB" w:rsidRPr="003E21CC">
              <w:rPr>
                <w:rStyle w:val="PageNumber"/>
                <w:i/>
                <w:iCs/>
              </w:rPr>
              <w:t xml:space="preserve">in the template </w:t>
            </w:r>
            <w:r w:rsidRPr="003E21CC">
              <w:rPr>
                <w:rStyle w:val="PageNumber"/>
                <w:i/>
                <w:iCs/>
              </w:rPr>
              <w:t>‘</w:t>
            </w:r>
            <w:r w:rsidR="008404DB" w:rsidRPr="003E21CC">
              <w:rPr>
                <w:rStyle w:val="PageNumber"/>
                <w:i/>
                <w:iCs/>
              </w:rPr>
              <w:t xml:space="preserve">Estimate of anticipated contract value within the meaning of </w:t>
            </w:r>
            <w:r w:rsidR="006D2D56" w:rsidRPr="003E21CC">
              <w:rPr>
                <w:rStyle w:val="PageNumber"/>
                <w:i/>
                <w:iCs/>
              </w:rPr>
              <w:t>Section</w:t>
            </w:r>
            <w:r w:rsidR="008404DB" w:rsidRPr="003E21CC">
              <w:rPr>
                <w:rStyle w:val="PageNumber"/>
                <w:i/>
                <w:iCs/>
              </w:rPr>
              <w:t xml:space="preserve"> 3 of the German </w:t>
            </w:r>
            <w:r w:rsidR="006D2D56" w:rsidRPr="003E21CC">
              <w:rPr>
                <w:rStyle w:val="PageNumber"/>
                <w:i/>
                <w:iCs/>
              </w:rPr>
              <w:t xml:space="preserve">Ordinance </w:t>
            </w:r>
            <w:r w:rsidR="008404DB" w:rsidRPr="003E21CC">
              <w:rPr>
                <w:rStyle w:val="PageNumber"/>
                <w:i/>
                <w:iCs/>
              </w:rPr>
              <w:t>on the Award of Public Contracts (</w:t>
            </w:r>
            <w:proofErr w:type="spellStart"/>
            <w:r w:rsidR="008404DB" w:rsidRPr="003E21CC">
              <w:rPr>
                <w:rStyle w:val="PageNumber"/>
                <w:i/>
                <w:iCs/>
              </w:rPr>
              <w:t>VgV</w:t>
            </w:r>
            <w:proofErr w:type="spellEnd"/>
            <w:r w:rsidR="008404DB" w:rsidRPr="003E21CC">
              <w:rPr>
                <w:rStyle w:val="PageNumber"/>
                <w:i/>
                <w:iCs/>
              </w:rPr>
              <w:t>)</w:t>
            </w:r>
            <w:r w:rsidRPr="003E21CC">
              <w:rPr>
                <w:rStyle w:val="PageNumber"/>
                <w:i/>
                <w:iCs/>
              </w:rPr>
              <w:t>’</w:t>
            </w:r>
            <w:r w:rsidR="008404DB" w:rsidRPr="003E21CC">
              <w:rPr>
                <w:rStyle w:val="PageNumber"/>
                <w:i/>
                <w:iCs/>
              </w:rPr>
              <w:t xml:space="preserve"> for the desired contract with a value of up to EUR</w:t>
            </w:r>
            <w:r w:rsidR="008404DB">
              <w:rPr>
                <w:rStyle w:val="PageNumber"/>
                <w:i/>
                <w:iCs/>
              </w:rPr>
              <w:t xml:space="preserve"> 20,000:</w:t>
            </w:r>
          </w:p>
          <w:p w14:paraId="51884EC5" w14:textId="77777777" w:rsidR="00B65655" w:rsidRPr="008404DB" w:rsidRDefault="00B65655">
            <w:pPr>
              <w:rPr>
                <w:rStyle w:val="PageNumber"/>
                <w:rFonts w:cs="Arial"/>
                <w:i/>
                <w:iCs/>
              </w:rPr>
            </w:pPr>
          </w:p>
          <w:p w14:paraId="7542CBBB" w14:textId="77777777" w:rsidR="00B65655" w:rsidRDefault="0021096C" w:rsidP="008404DB">
            <w:pPr>
              <w:pStyle w:val="ListParagraph"/>
              <w:numPr>
                <w:ilvl w:val="0"/>
                <w:numId w:val="13"/>
              </w:numPr>
              <w:rPr>
                <w:rStyle w:val="PageNumber"/>
                <w:i/>
              </w:rPr>
            </w:pPr>
            <w:r>
              <w:rPr>
                <w:rStyle w:val="PageNumber"/>
                <w:i/>
              </w:rPr>
              <w:t>International short-term expert (line 12)</w:t>
            </w:r>
          </w:p>
          <w:p w14:paraId="1E8EC1EB" w14:textId="77777777" w:rsidR="00B65655" w:rsidRDefault="0021096C" w:rsidP="008404DB">
            <w:pPr>
              <w:pStyle w:val="ListParagraph"/>
              <w:numPr>
                <w:ilvl w:val="0"/>
                <w:numId w:val="13"/>
              </w:numPr>
              <w:rPr>
                <w:rStyle w:val="PageNumber"/>
                <w:i/>
              </w:rPr>
            </w:pPr>
            <w:r>
              <w:rPr>
                <w:rStyle w:val="PageNumber"/>
                <w:i/>
              </w:rPr>
              <w:t>National/regional short-term expert (line 14)</w:t>
            </w:r>
          </w:p>
          <w:p w14:paraId="65B206F2" w14:textId="77777777" w:rsidR="00B65655" w:rsidRDefault="00B65655" w:rsidP="008404DB">
            <w:pPr>
              <w:pStyle w:val="ListParagraph"/>
              <w:numPr>
                <w:ilvl w:val="0"/>
                <w:numId w:val="13"/>
              </w:numPr>
              <w:rPr>
                <w:rStyle w:val="PageNumber"/>
                <w:i/>
              </w:rPr>
            </w:pPr>
            <w:r>
              <w:rPr>
                <w:rStyle w:val="PageNumber"/>
                <w:i/>
              </w:rPr>
              <w:t>Per-diem allowance in country of assignment (line 16)</w:t>
            </w:r>
          </w:p>
          <w:p w14:paraId="79C1630D" w14:textId="77777777" w:rsidR="00B65655" w:rsidRDefault="00B65655" w:rsidP="008404DB">
            <w:pPr>
              <w:pStyle w:val="ListParagraph"/>
              <w:numPr>
                <w:ilvl w:val="0"/>
                <w:numId w:val="13"/>
              </w:numPr>
              <w:rPr>
                <w:rStyle w:val="PageNumber"/>
                <w:i/>
              </w:rPr>
            </w:pPr>
            <w:r>
              <w:rPr>
                <w:rStyle w:val="PageNumber"/>
                <w:i/>
              </w:rPr>
              <w:t>Overnight allowance in country of assignment (line 17)</w:t>
            </w:r>
          </w:p>
          <w:p w14:paraId="0B01F491" w14:textId="77777777" w:rsidR="00B65655" w:rsidRDefault="00B65655" w:rsidP="008404DB">
            <w:pPr>
              <w:pStyle w:val="ListParagraph"/>
              <w:numPr>
                <w:ilvl w:val="0"/>
                <w:numId w:val="13"/>
              </w:numPr>
              <w:rPr>
                <w:rStyle w:val="PageNumber"/>
                <w:i/>
              </w:rPr>
            </w:pPr>
            <w:r>
              <w:rPr>
                <w:rStyle w:val="PageNumber"/>
                <w:i/>
              </w:rPr>
              <w:t>Other travel costs (line 18)</w:t>
            </w:r>
          </w:p>
          <w:p w14:paraId="6510287A" w14:textId="77777777" w:rsidR="00B65655" w:rsidRDefault="00B65655" w:rsidP="008404DB">
            <w:pPr>
              <w:pStyle w:val="ListParagraph"/>
              <w:numPr>
                <w:ilvl w:val="0"/>
                <w:numId w:val="13"/>
              </w:numPr>
              <w:rPr>
                <w:rStyle w:val="PageNumber"/>
                <w:i/>
              </w:rPr>
            </w:pPr>
            <w:r>
              <w:rPr>
                <w:rStyle w:val="PageNumber"/>
                <w:i/>
              </w:rPr>
              <w:t>Flights for international short-term expert (line 22)</w:t>
            </w:r>
          </w:p>
          <w:p w14:paraId="37EDCD4D" w14:textId="77777777" w:rsidR="00B65655" w:rsidRPr="00B65655" w:rsidRDefault="00B65655" w:rsidP="008404DB">
            <w:pPr>
              <w:pStyle w:val="ListParagraph"/>
              <w:numPr>
                <w:ilvl w:val="0"/>
                <w:numId w:val="13"/>
              </w:numPr>
              <w:rPr>
                <w:rStyle w:val="PageNumber"/>
                <w:i/>
              </w:rPr>
            </w:pPr>
            <w:r>
              <w:rPr>
                <w:rStyle w:val="PageNumber"/>
                <w:i/>
              </w:rPr>
              <w:t>National flights (int. long-term and short-term experts) (line 23)</w:t>
            </w:r>
          </w:p>
          <w:p w14:paraId="38E9DBEA" w14:textId="77777777" w:rsidR="00B65655" w:rsidRDefault="00B65655" w:rsidP="008404DB">
            <w:pPr>
              <w:pStyle w:val="ListParagraph"/>
              <w:numPr>
                <w:ilvl w:val="0"/>
                <w:numId w:val="13"/>
              </w:numPr>
              <w:rPr>
                <w:rStyle w:val="PageNumber"/>
                <w:i/>
              </w:rPr>
            </w:pPr>
            <w:r>
              <w:rPr>
                <w:rStyle w:val="PageNumber"/>
                <w:i/>
              </w:rPr>
              <w:t>National flights (nat./reg. long-term and short-term experts) (line 24)</w:t>
            </w:r>
          </w:p>
          <w:p w14:paraId="7EA66AC8" w14:textId="77777777" w:rsidR="00B65655" w:rsidRDefault="009E59B5" w:rsidP="008404DB">
            <w:pPr>
              <w:pStyle w:val="ListParagraph"/>
              <w:numPr>
                <w:ilvl w:val="0"/>
                <w:numId w:val="13"/>
              </w:numPr>
              <w:rPr>
                <w:rStyle w:val="PageNumber"/>
                <w:i/>
              </w:rPr>
            </w:pPr>
            <w:r>
              <w:rPr>
                <w:rStyle w:val="PageNumber"/>
                <w:i/>
              </w:rPr>
              <w:t>Other miscellaneous costs (line 35)</w:t>
            </w:r>
          </w:p>
          <w:p w14:paraId="515B857F" w14:textId="77777777" w:rsidR="00B65655" w:rsidRDefault="00B65655" w:rsidP="00B65655">
            <w:pPr>
              <w:rPr>
                <w:rStyle w:val="PageNumber"/>
                <w:i/>
              </w:rPr>
            </w:pPr>
          </w:p>
          <w:p w14:paraId="3F1D494E" w14:textId="77777777" w:rsidR="008404DB" w:rsidRPr="00065B1F" w:rsidRDefault="008404DB">
            <w:pPr>
              <w:rPr>
                <w:rStyle w:val="PageNumber"/>
                <w:i/>
              </w:rPr>
            </w:pPr>
          </w:p>
        </w:tc>
      </w:tr>
      <w:tr w:rsidR="008404DB" w:rsidRPr="00D428A2" w14:paraId="6A2836C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108" w:type="dxa"/>
        </w:trPr>
        <w:tc>
          <w:tcPr>
            <w:tcW w:w="3510" w:type="dxa"/>
          </w:tcPr>
          <w:p w14:paraId="3AE16895" w14:textId="77777777" w:rsidR="008404DB" w:rsidRPr="00D428A2" w:rsidRDefault="008404DB">
            <w:pPr>
              <w:spacing w:after="120"/>
              <w:rPr>
                <w:rStyle w:val="PageNumber"/>
                <w:szCs w:val="22"/>
              </w:rPr>
            </w:pPr>
          </w:p>
        </w:tc>
        <w:tc>
          <w:tcPr>
            <w:tcW w:w="5700" w:type="dxa"/>
            <w:gridSpan w:val="2"/>
          </w:tcPr>
          <w:p w14:paraId="7475E6E8" w14:textId="77777777" w:rsidR="008404DB" w:rsidRPr="00D428A2" w:rsidRDefault="008404DB">
            <w:pPr>
              <w:rPr>
                <w:szCs w:val="22"/>
              </w:rPr>
            </w:pPr>
          </w:p>
        </w:tc>
      </w:tr>
    </w:tbl>
    <w:p w14:paraId="23C9A0A5" w14:textId="77777777" w:rsidR="00286647" w:rsidRDefault="00286647">
      <w:pPr>
        <w:pStyle w:val="1Einrckung"/>
      </w:pPr>
    </w:p>
    <w:sectPr w:rsidR="00286647" w:rsidSect="004D2908">
      <w:headerReference w:type="default" r:id="rId12"/>
      <w:footerReference w:type="default" r:id="rId13"/>
      <w:headerReference w:type="first" r:id="rId14"/>
      <w:footerReference w:type="first" r:id="rId15"/>
      <w:pgSz w:w="11907" w:h="16840" w:code="9"/>
      <w:pgMar w:top="1418" w:right="1418" w:bottom="1134" w:left="1418"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D1E32" w14:textId="77777777" w:rsidR="006969FE" w:rsidRDefault="006969FE">
      <w:r>
        <w:separator/>
      </w:r>
    </w:p>
  </w:endnote>
  <w:endnote w:type="continuationSeparator" w:id="0">
    <w:p w14:paraId="48B7BC6A" w14:textId="77777777" w:rsidR="006969FE" w:rsidRDefault="00696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E5680" w14:textId="77777777" w:rsidR="00414C0F" w:rsidRDefault="00C16DFC">
    <w:pPr>
      <w:jc w:val="right"/>
    </w:pPr>
    <w:r>
      <w:fldChar w:fldCharType="begin"/>
    </w:r>
    <w:r w:rsidR="00186DCA">
      <w:instrText xml:space="preserve"> PAGE </w:instrText>
    </w:r>
    <w:r>
      <w:fldChar w:fldCharType="separate"/>
    </w:r>
    <w:r w:rsidR="006203A7">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0CA4D" w14:textId="77777777" w:rsidR="00414C0F" w:rsidRDefault="00CC24C0">
    <w:pPr>
      <w:pStyle w:val="Footer"/>
      <w:tabs>
        <w:tab w:val="clear" w:pos="4536"/>
      </w:tabs>
    </w:pPr>
    <w:r>
      <w:rPr>
        <w:sz w:val="13"/>
      </w:rPr>
      <w:t>Form</w:t>
    </w:r>
    <w:r w:rsidR="003E21CC">
      <w:rPr>
        <w:sz w:val="13"/>
      </w:rPr>
      <w:t xml:space="preserve"> </w:t>
    </w:r>
    <w:r>
      <w:rPr>
        <w:sz w:val="13"/>
      </w:rPr>
      <w:t>41-13-</w:t>
    </w:r>
    <w:r w:rsidR="00422686">
      <w:rPr>
        <w:sz w:val="13"/>
      </w:rPr>
      <w:t>3</w:t>
    </w:r>
    <w:r w:rsidR="003E21CC">
      <w:rPr>
        <w:sz w:val="13"/>
      </w:rPr>
      <w:t xml:space="preserve"> </w:t>
    </w:r>
    <w:r>
      <w:rPr>
        <w:sz w:val="13"/>
      </w:rPr>
      <w:tab/>
    </w:r>
    <w:r w:rsidR="00C16DFC" w:rsidRPr="00951885">
      <w:rPr>
        <w:rStyle w:val="PageNumber"/>
        <w:sz w:val="20"/>
      </w:rPr>
      <w:fldChar w:fldCharType="begin"/>
    </w:r>
    <w:r w:rsidR="00186DCA" w:rsidRPr="00951885">
      <w:rPr>
        <w:rStyle w:val="PageNumber"/>
        <w:sz w:val="20"/>
      </w:rPr>
      <w:instrText xml:space="preserve"> PAGE </w:instrText>
    </w:r>
    <w:r w:rsidR="00C16DFC" w:rsidRPr="00951885">
      <w:rPr>
        <w:rStyle w:val="PageNumber"/>
        <w:sz w:val="20"/>
      </w:rPr>
      <w:fldChar w:fldCharType="separate"/>
    </w:r>
    <w:r w:rsidR="006203A7">
      <w:rPr>
        <w:rStyle w:val="PageNumber"/>
        <w:noProof/>
        <w:sz w:val="20"/>
      </w:rPr>
      <w:t>1</w:t>
    </w:r>
    <w:r w:rsidR="00C16DFC" w:rsidRPr="00951885">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2E3B4" w14:textId="77777777" w:rsidR="006969FE" w:rsidRDefault="006969FE">
      <w:r>
        <w:separator/>
      </w:r>
    </w:p>
  </w:footnote>
  <w:footnote w:type="continuationSeparator" w:id="0">
    <w:p w14:paraId="38EBA4F9" w14:textId="77777777" w:rsidR="006969FE" w:rsidRDefault="00696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DFBF9" w14:textId="77777777" w:rsidR="00414C0F" w:rsidRDefault="00DD0B7A">
    <w:pPr>
      <w:pStyle w:val="Header"/>
      <w:tabs>
        <w:tab w:val="clear" w:pos="4252"/>
        <w:tab w:val="clear" w:pos="8504"/>
      </w:tabs>
      <w:ind w:left="7797"/>
    </w:pPr>
    <w:r>
      <w:rPr>
        <w:noProof/>
        <w:lang w:eastAsia="en-GB"/>
      </w:rPr>
      <w:drawing>
        <wp:inline distT="0" distB="0" distL="0" distR="0" wp14:anchorId="5BB554D1" wp14:editId="5683B1B7">
          <wp:extent cx="900000" cy="900000"/>
          <wp:effectExtent l="0" t="0" r="0" b="0"/>
          <wp:docPr id="1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ulare_in_Bearbeitung\gtzlogo-standard-sw.gif"/>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00000" cy="9000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80" w:type="dxa"/>
      <w:tblBorders>
        <w:bottom w:val="single" w:sz="6" w:space="0" w:color="auto"/>
      </w:tblBorders>
      <w:tblLayout w:type="fixed"/>
      <w:tblCellMar>
        <w:left w:w="0" w:type="dxa"/>
        <w:right w:w="0" w:type="dxa"/>
      </w:tblCellMar>
      <w:tblLook w:val="0000" w:firstRow="0" w:lastRow="0" w:firstColumn="0" w:lastColumn="0" w:noHBand="0" w:noVBand="0"/>
    </w:tblPr>
    <w:tblGrid>
      <w:gridCol w:w="7096"/>
      <w:gridCol w:w="1984"/>
    </w:tblGrid>
    <w:tr w:rsidR="00414C0F" w14:paraId="4FF8A7EF" w14:textId="77777777" w:rsidTr="00951885">
      <w:tc>
        <w:tcPr>
          <w:tcW w:w="7096" w:type="dxa"/>
        </w:tcPr>
        <w:p w14:paraId="058A549C" w14:textId="77777777" w:rsidR="00951885" w:rsidRPr="003F03F6" w:rsidRDefault="00286C68" w:rsidP="00951885">
          <w:pPr>
            <w:pStyle w:val="Header"/>
            <w:tabs>
              <w:tab w:val="clear" w:pos="4252"/>
              <w:tab w:val="clear" w:pos="8504"/>
            </w:tabs>
            <w:spacing w:before="600"/>
            <w:rPr>
              <w:b/>
              <w:sz w:val="28"/>
              <w:szCs w:val="28"/>
            </w:rPr>
          </w:pPr>
          <w:r>
            <w:rPr>
              <w:b/>
              <w:sz w:val="28"/>
            </w:rPr>
            <w:t>Terms of reference (</w:t>
          </w:r>
          <w:proofErr w:type="spellStart"/>
          <w:r>
            <w:rPr>
              <w:b/>
              <w:sz w:val="28"/>
            </w:rPr>
            <w:t>ToR</w:t>
          </w:r>
          <w:proofErr w:type="spellEnd"/>
          <w:r>
            <w:rPr>
              <w:b/>
              <w:sz w:val="28"/>
            </w:rPr>
            <w:t xml:space="preserve">) for the </w:t>
          </w:r>
          <w:r>
            <w:rPr>
              <w:b/>
              <w:sz w:val="28"/>
            </w:rPr>
            <w:br/>
            <w:t xml:space="preserve">procurement of services </w:t>
          </w:r>
          <w:r>
            <w:rPr>
              <w:b/>
              <w:sz w:val="28"/>
              <w:szCs w:val="28"/>
            </w:rPr>
            <w:t xml:space="preserve">up to the value of </w:t>
          </w:r>
          <w:r w:rsidR="00E65415">
            <w:rPr>
              <w:b/>
              <w:sz w:val="28"/>
              <w:szCs w:val="28"/>
            </w:rPr>
            <w:t>EUR </w:t>
          </w:r>
          <w:r>
            <w:rPr>
              <w:b/>
              <w:sz w:val="28"/>
              <w:szCs w:val="28"/>
            </w:rPr>
            <w:t>20,000</w:t>
          </w:r>
        </w:p>
        <w:p w14:paraId="26DCA663" w14:textId="77777777" w:rsidR="00414C0F" w:rsidRDefault="00414C0F" w:rsidP="00951885">
          <w:pPr>
            <w:pStyle w:val="Header"/>
            <w:tabs>
              <w:tab w:val="clear" w:pos="4252"/>
              <w:tab w:val="clear" w:pos="8504"/>
            </w:tabs>
            <w:spacing w:before="60"/>
            <w:rPr>
              <w:sz w:val="28"/>
            </w:rPr>
          </w:pPr>
        </w:p>
      </w:tc>
      <w:tc>
        <w:tcPr>
          <w:tcW w:w="1984" w:type="dxa"/>
        </w:tcPr>
        <w:p w14:paraId="79E7E2E7" w14:textId="77777777" w:rsidR="00414C0F" w:rsidRDefault="00037CF4">
          <w:pPr>
            <w:pStyle w:val="Header"/>
            <w:ind w:firstLine="709"/>
          </w:pPr>
          <w:r>
            <w:rPr>
              <w:noProof/>
              <w:lang w:eastAsia="en-GB"/>
            </w:rPr>
            <w:drawing>
              <wp:inline distT="0" distB="0" distL="0" distR="0" wp14:anchorId="15459785" wp14:editId="29D27B38">
                <wp:extent cx="900000" cy="9000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ulare_in_Bearbeitung\gtzlogo-standard-sw.gif"/>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00000" cy="900000"/>
                        </a:xfrm>
                        <a:prstGeom prst="rect">
                          <a:avLst/>
                        </a:prstGeom>
                        <a:noFill/>
                        <a:ln w="9525">
                          <a:noFill/>
                          <a:miter lim="800000"/>
                          <a:headEnd/>
                          <a:tailEnd/>
                        </a:ln>
                      </pic:spPr>
                    </pic:pic>
                  </a:graphicData>
                </a:graphic>
              </wp:inline>
            </w:drawing>
          </w:r>
        </w:p>
      </w:tc>
    </w:tr>
  </w:tbl>
  <w:p w14:paraId="114F6AF2" w14:textId="77777777" w:rsidR="00414C0F" w:rsidRDefault="00414C0F">
    <w:pPr>
      <w:pStyle w:val="Heade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B40F2"/>
    <w:multiLevelType w:val="multilevel"/>
    <w:tmpl w:val="432C39D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2A1CC4"/>
    <w:multiLevelType w:val="hybridMultilevel"/>
    <w:tmpl w:val="818A2246"/>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2" w15:restartNumberingAfterBreak="0">
    <w:nsid w:val="065E0597"/>
    <w:multiLevelType w:val="multilevel"/>
    <w:tmpl w:val="30D6E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E09DA"/>
    <w:multiLevelType w:val="hybridMultilevel"/>
    <w:tmpl w:val="51C67AB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92039DF"/>
    <w:multiLevelType w:val="multilevel"/>
    <w:tmpl w:val="81E0048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9A060C0"/>
    <w:multiLevelType w:val="hybridMultilevel"/>
    <w:tmpl w:val="E9F4E1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AD778BA"/>
    <w:multiLevelType w:val="hybridMultilevel"/>
    <w:tmpl w:val="6176801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A476DD"/>
    <w:multiLevelType w:val="hybridMultilevel"/>
    <w:tmpl w:val="E6607192"/>
    <w:lvl w:ilvl="0" w:tplc="34FAE0B4">
      <w:start w:val="5"/>
      <w:numFmt w:val="bullet"/>
      <w:lvlText w:val="-"/>
      <w:lvlJc w:val="left"/>
      <w:pPr>
        <w:ind w:left="842" w:hanging="360"/>
      </w:pPr>
      <w:rPr>
        <w:rFonts w:ascii="Arial" w:eastAsiaTheme="minorHAnsi" w:hAnsi="Arial" w:cs="Arial" w:hint="default"/>
      </w:rPr>
    </w:lvl>
    <w:lvl w:ilvl="1" w:tplc="04070003" w:tentative="1">
      <w:start w:val="1"/>
      <w:numFmt w:val="bullet"/>
      <w:lvlText w:val="o"/>
      <w:lvlJc w:val="left"/>
      <w:pPr>
        <w:ind w:left="1562" w:hanging="360"/>
      </w:pPr>
      <w:rPr>
        <w:rFonts w:ascii="Courier New" w:hAnsi="Courier New" w:cs="Courier New" w:hint="default"/>
      </w:rPr>
    </w:lvl>
    <w:lvl w:ilvl="2" w:tplc="04070005" w:tentative="1">
      <w:start w:val="1"/>
      <w:numFmt w:val="bullet"/>
      <w:lvlText w:val=""/>
      <w:lvlJc w:val="left"/>
      <w:pPr>
        <w:ind w:left="2282" w:hanging="360"/>
      </w:pPr>
      <w:rPr>
        <w:rFonts w:ascii="Wingdings" w:hAnsi="Wingdings" w:hint="default"/>
      </w:rPr>
    </w:lvl>
    <w:lvl w:ilvl="3" w:tplc="04070001" w:tentative="1">
      <w:start w:val="1"/>
      <w:numFmt w:val="bullet"/>
      <w:lvlText w:val=""/>
      <w:lvlJc w:val="left"/>
      <w:pPr>
        <w:ind w:left="3002" w:hanging="360"/>
      </w:pPr>
      <w:rPr>
        <w:rFonts w:ascii="Symbol" w:hAnsi="Symbol" w:hint="default"/>
      </w:rPr>
    </w:lvl>
    <w:lvl w:ilvl="4" w:tplc="04070003" w:tentative="1">
      <w:start w:val="1"/>
      <w:numFmt w:val="bullet"/>
      <w:lvlText w:val="o"/>
      <w:lvlJc w:val="left"/>
      <w:pPr>
        <w:ind w:left="3722" w:hanging="360"/>
      </w:pPr>
      <w:rPr>
        <w:rFonts w:ascii="Courier New" w:hAnsi="Courier New" w:cs="Courier New" w:hint="default"/>
      </w:rPr>
    </w:lvl>
    <w:lvl w:ilvl="5" w:tplc="04070005" w:tentative="1">
      <w:start w:val="1"/>
      <w:numFmt w:val="bullet"/>
      <w:lvlText w:val=""/>
      <w:lvlJc w:val="left"/>
      <w:pPr>
        <w:ind w:left="4442" w:hanging="360"/>
      </w:pPr>
      <w:rPr>
        <w:rFonts w:ascii="Wingdings" w:hAnsi="Wingdings" w:hint="default"/>
      </w:rPr>
    </w:lvl>
    <w:lvl w:ilvl="6" w:tplc="04070001" w:tentative="1">
      <w:start w:val="1"/>
      <w:numFmt w:val="bullet"/>
      <w:lvlText w:val=""/>
      <w:lvlJc w:val="left"/>
      <w:pPr>
        <w:ind w:left="5162" w:hanging="360"/>
      </w:pPr>
      <w:rPr>
        <w:rFonts w:ascii="Symbol" w:hAnsi="Symbol" w:hint="default"/>
      </w:rPr>
    </w:lvl>
    <w:lvl w:ilvl="7" w:tplc="04070003" w:tentative="1">
      <w:start w:val="1"/>
      <w:numFmt w:val="bullet"/>
      <w:lvlText w:val="o"/>
      <w:lvlJc w:val="left"/>
      <w:pPr>
        <w:ind w:left="5882" w:hanging="360"/>
      </w:pPr>
      <w:rPr>
        <w:rFonts w:ascii="Courier New" w:hAnsi="Courier New" w:cs="Courier New" w:hint="default"/>
      </w:rPr>
    </w:lvl>
    <w:lvl w:ilvl="8" w:tplc="04070005" w:tentative="1">
      <w:start w:val="1"/>
      <w:numFmt w:val="bullet"/>
      <w:lvlText w:val=""/>
      <w:lvlJc w:val="left"/>
      <w:pPr>
        <w:ind w:left="6602" w:hanging="360"/>
      </w:pPr>
      <w:rPr>
        <w:rFonts w:ascii="Wingdings" w:hAnsi="Wingdings" w:hint="default"/>
      </w:rPr>
    </w:lvl>
  </w:abstractNum>
  <w:abstractNum w:abstractNumId="8" w15:restartNumberingAfterBreak="0">
    <w:nsid w:val="13F55A31"/>
    <w:multiLevelType w:val="hybridMultilevel"/>
    <w:tmpl w:val="7B481F6A"/>
    <w:lvl w:ilvl="0" w:tplc="0FC66A9A">
      <w:start w:val="1"/>
      <w:numFmt w:val="decimal"/>
      <w:lvlText w:val="%1."/>
      <w:lvlJc w:val="left"/>
      <w:pPr>
        <w:ind w:left="482" w:hanging="482"/>
      </w:pPr>
      <w:rPr>
        <w:rFonts w:hint="default"/>
        <w: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6446907"/>
    <w:multiLevelType w:val="multilevel"/>
    <w:tmpl w:val="0CCC5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891764"/>
    <w:multiLevelType w:val="hybridMultilevel"/>
    <w:tmpl w:val="BBF0585C"/>
    <w:lvl w:ilvl="0" w:tplc="0407000F">
      <w:start w:val="1"/>
      <w:numFmt w:val="decimal"/>
      <w:lvlText w:val="%1."/>
      <w:lvlJc w:val="left"/>
      <w:pPr>
        <w:ind w:left="842" w:hanging="482"/>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7F54B92"/>
    <w:multiLevelType w:val="multilevel"/>
    <w:tmpl w:val="0407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61014F"/>
    <w:multiLevelType w:val="multilevel"/>
    <w:tmpl w:val="B7024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8C90FA6"/>
    <w:multiLevelType w:val="multilevel"/>
    <w:tmpl w:val="938CDD1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E196A5C"/>
    <w:multiLevelType w:val="hybridMultilevel"/>
    <w:tmpl w:val="0BAC1F3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1FD30859"/>
    <w:multiLevelType w:val="multilevel"/>
    <w:tmpl w:val="938CDD1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39832E0"/>
    <w:multiLevelType w:val="hybridMultilevel"/>
    <w:tmpl w:val="5A68E174"/>
    <w:lvl w:ilvl="0" w:tplc="0407000F">
      <w:start w:val="1"/>
      <w:numFmt w:val="decimal"/>
      <w:lvlText w:val="%1."/>
      <w:lvlJc w:val="left"/>
      <w:pPr>
        <w:ind w:left="1288" w:hanging="360"/>
      </w:pPr>
    </w:lvl>
    <w:lvl w:ilvl="1" w:tplc="04070019" w:tentative="1">
      <w:start w:val="1"/>
      <w:numFmt w:val="lowerLetter"/>
      <w:lvlText w:val="%2."/>
      <w:lvlJc w:val="left"/>
      <w:pPr>
        <w:ind w:left="1724" w:hanging="360"/>
      </w:pPr>
    </w:lvl>
    <w:lvl w:ilvl="2" w:tplc="1B84EC5A">
      <w:start w:val="1"/>
      <w:numFmt w:val="decimal"/>
      <w:lvlText w:val="%3."/>
      <w:lvlJc w:val="left"/>
      <w:pPr>
        <w:ind w:left="2444" w:hanging="180"/>
      </w:pPr>
      <w:rPr>
        <w:rFonts w:hint="default"/>
        <w:sz w:val="18"/>
      </w:r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7" w15:restartNumberingAfterBreak="0">
    <w:nsid w:val="241F7844"/>
    <w:multiLevelType w:val="hybridMultilevel"/>
    <w:tmpl w:val="4128E9D2"/>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8951612"/>
    <w:multiLevelType w:val="hybridMultilevel"/>
    <w:tmpl w:val="5A68E174"/>
    <w:lvl w:ilvl="0" w:tplc="0407000F">
      <w:start w:val="1"/>
      <w:numFmt w:val="decimal"/>
      <w:lvlText w:val="%1."/>
      <w:lvlJc w:val="left"/>
      <w:pPr>
        <w:ind w:left="1288" w:hanging="360"/>
      </w:pPr>
    </w:lvl>
    <w:lvl w:ilvl="1" w:tplc="04070019" w:tentative="1">
      <w:start w:val="1"/>
      <w:numFmt w:val="lowerLetter"/>
      <w:lvlText w:val="%2."/>
      <w:lvlJc w:val="left"/>
      <w:pPr>
        <w:ind w:left="1724" w:hanging="360"/>
      </w:pPr>
    </w:lvl>
    <w:lvl w:ilvl="2" w:tplc="1B84EC5A">
      <w:start w:val="1"/>
      <w:numFmt w:val="decimal"/>
      <w:lvlText w:val="%3."/>
      <w:lvlJc w:val="left"/>
      <w:pPr>
        <w:ind w:left="2444" w:hanging="180"/>
      </w:pPr>
      <w:rPr>
        <w:rFonts w:hint="default"/>
        <w:sz w:val="18"/>
      </w:r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9" w15:restartNumberingAfterBreak="0">
    <w:nsid w:val="29C52214"/>
    <w:multiLevelType w:val="hybridMultilevel"/>
    <w:tmpl w:val="42E000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EC5078E"/>
    <w:multiLevelType w:val="multilevel"/>
    <w:tmpl w:val="8FB4853E"/>
    <w:lvl w:ilvl="0">
      <w:start w:val="4"/>
      <w:numFmt w:val="bullet"/>
      <w:lvlText w:val="-"/>
      <w:lvlJc w:val="left"/>
      <w:pPr>
        <w:ind w:left="360" w:hanging="360"/>
      </w:pPr>
      <w:rPr>
        <w:rFonts w:asciiTheme="minorHAnsi" w:eastAsia="Times New Roman" w:hAnsiTheme="minorHAnsi" w:cstheme="minorHAnsi" w:hint="default"/>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2470A66"/>
    <w:multiLevelType w:val="hybridMultilevel"/>
    <w:tmpl w:val="1CCAE250"/>
    <w:lvl w:ilvl="0" w:tplc="116CD28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77846C3"/>
    <w:multiLevelType w:val="hybridMultilevel"/>
    <w:tmpl w:val="EEB67BC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15:restartNumberingAfterBreak="0">
    <w:nsid w:val="39B76294"/>
    <w:multiLevelType w:val="multilevel"/>
    <w:tmpl w:val="02CE15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9DE4406"/>
    <w:multiLevelType w:val="hybridMultilevel"/>
    <w:tmpl w:val="A580BD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3B37BEC"/>
    <w:multiLevelType w:val="multilevel"/>
    <w:tmpl w:val="D3A03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6CD5A0D"/>
    <w:multiLevelType w:val="hybridMultilevel"/>
    <w:tmpl w:val="D3E823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E166F15"/>
    <w:multiLevelType w:val="hybridMultilevel"/>
    <w:tmpl w:val="85BA9316"/>
    <w:lvl w:ilvl="0" w:tplc="A184F0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17367C8"/>
    <w:multiLevelType w:val="hybridMultilevel"/>
    <w:tmpl w:val="F61A0950"/>
    <w:lvl w:ilvl="0" w:tplc="87ECCC3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2B40ECC"/>
    <w:multiLevelType w:val="multilevel"/>
    <w:tmpl w:val="93B29D74"/>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2EF5943"/>
    <w:multiLevelType w:val="multilevel"/>
    <w:tmpl w:val="6D9EC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37221B"/>
    <w:multiLevelType w:val="multilevel"/>
    <w:tmpl w:val="3C62D33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8B673D4"/>
    <w:multiLevelType w:val="hybridMultilevel"/>
    <w:tmpl w:val="6EE83BDE"/>
    <w:lvl w:ilvl="0" w:tplc="0AFCE30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04B6385"/>
    <w:multiLevelType w:val="hybridMultilevel"/>
    <w:tmpl w:val="444C8D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07D6DF2"/>
    <w:multiLevelType w:val="hybridMultilevel"/>
    <w:tmpl w:val="3228A2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2064BAF"/>
    <w:multiLevelType w:val="hybridMultilevel"/>
    <w:tmpl w:val="55CCDE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59B3C8A"/>
    <w:multiLevelType w:val="multilevel"/>
    <w:tmpl w:val="432C39D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8E44F50"/>
    <w:multiLevelType w:val="multilevel"/>
    <w:tmpl w:val="938CDD1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AD95976"/>
    <w:multiLevelType w:val="multilevel"/>
    <w:tmpl w:val="889C3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AEF137A"/>
    <w:multiLevelType w:val="multilevel"/>
    <w:tmpl w:val="938CDD1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BB70B65"/>
    <w:multiLevelType w:val="hybridMultilevel"/>
    <w:tmpl w:val="3D4CF0C8"/>
    <w:lvl w:ilvl="0" w:tplc="10062A46">
      <w:start w:val="1"/>
      <w:numFmt w:val="decimal"/>
      <w:lvlText w:val="%1."/>
      <w:lvlJc w:val="left"/>
      <w:pPr>
        <w:ind w:left="840" w:hanging="48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6E5211C9"/>
    <w:multiLevelType w:val="multilevel"/>
    <w:tmpl w:val="432C39D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F945847"/>
    <w:multiLevelType w:val="multilevel"/>
    <w:tmpl w:val="B9801C2E"/>
    <w:lvl w:ilvl="0">
      <w:start w:val="2"/>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3" w15:restartNumberingAfterBreak="0">
    <w:nsid w:val="77CE5DBC"/>
    <w:multiLevelType w:val="multilevel"/>
    <w:tmpl w:val="6F48B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2614F9"/>
    <w:multiLevelType w:val="hybridMultilevel"/>
    <w:tmpl w:val="75A2613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B110C34"/>
    <w:multiLevelType w:val="hybridMultilevel"/>
    <w:tmpl w:val="9D24F040"/>
    <w:lvl w:ilvl="0" w:tplc="35A2EB6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BF54855"/>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CE40CB8"/>
    <w:multiLevelType w:val="hybridMultilevel"/>
    <w:tmpl w:val="B100F640"/>
    <w:lvl w:ilvl="0" w:tplc="0AFCE30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87538763">
    <w:abstractNumId w:val="34"/>
  </w:num>
  <w:num w:numId="2" w16cid:durableId="1960607544">
    <w:abstractNumId w:val="45"/>
  </w:num>
  <w:num w:numId="3" w16cid:durableId="187566270">
    <w:abstractNumId w:val="14"/>
  </w:num>
  <w:num w:numId="4" w16cid:durableId="86077765">
    <w:abstractNumId w:val="8"/>
  </w:num>
  <w:num w:numId="5" w16cid:durableId="1193303027">
    <w:abstractNumId w:val="7"/>
  </w:num>
  <w:num w:numId="6" w16cid:durableId="397287165">
    <w:abstractNumId w:val="31"/>
  </w:num>
  <w:num w:numId="7" w16cid:durableId="1808089823">
    <w:abstractNumId w:val="10"/>
  </w:num>
  <w:num w:numId="8" w16cid:durableId="877932951">
    <w:abstractNumId w:val="47"/>
  </w:num>
  <w:num w:numId="9" w16cid:durableId="57947688">
    <w:abstractNumId w:val="17"/>
  </w:num>
  <w:num w:numId="10" w16cid:durableId="425733813">
    <w:abstractNumId w:val="40"/>
  </w:num>
  <w:num w:numId="11" w16cid:durableId="908072549">
    <w:abstractNumId w:val="32"/>
  </w:num>
  <w:num w:numId="12" w16cid:durableId="1041439679">
    <w:abstractNumId w:val="5"/>
  </w:num>
  <w:num w:numId="13" w16cid:durableId="148711970">
    <w:abstractNumId w:val="33"/>
  </w:num>
  <w:num w:numId="14" w16cid:durableId="71775771">
    <w:abstractNumId w:val="46"/>
  </w:num>
  <w:num w:numId="15" w16cid:durableId="1822885133">
    <w:abstractNumId w:val="11"/>
  </w:num>
  <w:num w:numId="16" w16cid:durableId="763233808">
    <w:abstractNumId w:val="13"/>
  </w:num>
  <w:num w:numId="17" w16cid:durableId="938298523">
    <w:abstractNumId w:val="1"/>
  </w:num>
  <w:num w:numId="18" w16cid:durableId="1244487349">
    <w:abstractNumId w:val="18"/>
  </w:num>
  <w:num w:numId="19" w16cid:durableId="1250961428">
    <w:abstractNumId w:val="16"/>
  </w:num>
  <w:num w:numId="20" w16cid:durableId="1026640697">
    <w:abstractNumId w:val="15"/>
  </w:num>
  <w:num w:numId="21" w16cid:durableId="575015750">
    <w:abstractNumId w:val="0"/>
  </w:num>
  <w:num w:numId="22" w16cid:durableId="671184205">
    <w:abstractNumId w:val="37"/>
  </w:num>
  <w:num w:numId="23" w16cid:durableId="1195540376">
    <w:abstractNumId w:val="36"/>
  </w:num>
  <w:num w:numId="24" w16cid:durableId="1126970991">
    <w:abstractNumId w:val="41"/>
  </w:num>
  <w:num w:numId="25" w16cid:durableId="31538570">
    <w:abstractNumId w:val="39"/>
  </w:num>
  <w:num w:numId="26" w16cid:durableId="1881086582">
    <w:abstractNumId w:val="4"/>
  </w:num>
  <w:num w:numId="27" w16cid:durableId="861673843">
    <w:abstractNumId w:val="28"/>
  </w:num>
  <w:num w:numId="28" w16cid:durableId="1828208646">
    <w:abstractNumId w:val="21"/>
  </w:num>
  <w:num w:numId="29" w16cid:durableId="1144277078">
    <w:abstractNumId w:val="3"/>
  </w:num>
  <w:num w:numId="30" w16cid:durableId="1145702120">
    <w:abstractNumId w:val="20"/>
  </w:num>
  <w:num w:numId="31" w16cid:durableId="1148598104">
    <w:abstractNumId w:val="38"/>
  </w:num>
  <w:num w:numId="32" w16cid:durableId="657465056">
    <w:abstractNumId w:val="44"/>
  </w:num>
  <w:num w:numId="33" w16cid:durableId="1750882890">
    <w:abstractNumId w:val="6"/>
  </w:num>
  <w:num w:numId="34" w16cid:durableId="936332218">
    <w:abstractNumId w:val="29"/>
  </w:num>
  <w:num w:numId="35" w16cid:durableId="1509634664">
    <w:abstractNumId w:val="19"/>
  </w:num>
  <w:num w:numId="36" w16cid:durableId="1419056296">
    <w:abstractNumId w:val="27"/>
  </w:num>
  <w:num w:numId="37" w16cid:durableId="1410007589">
    <w:abstractNumId w:val="22"/>
  </w:num>
  <w:num w:numId="38" w16cid:durableId="1787889520">
    <w:abstractNumId w:val="25"/>
  </w:num>
  <w:num w:numId="39" w16cid:durableId="1799838314">
    <w:abstractNumId w:val="35"/>
  </w:num>
  <w:num w:numId="40" w16cid:durableId="1651862589">
    <w:abstractNumId w:val="26"/>
  </w:num>
  <w:num w:numId="41" w16cid:durableId="1422918063">
    <w:abstractNumId w:val="24"/>
  </w:num>
  <w:num w:numId="42" w16cid:durableId="1838381792">
    <w:abstractNumId w:val="23"/>
  </w:num>
  <w:num w:numId="43" w16cid:durableId="227350974">
    <w:abstractNumId w:val="42"/>
  </w:num>
  <w:num w:numId="44" w16cid:durableId="2053531577">
    <w:abstractNumId w:val="9"/>
  </w:num>
  <w:num w:numId="45" w16cid:durableId="609901723">
    <w:abstractNumId w:val="30"/>
  </w:num>
  <w:num w:numId="46" w16cid:durableId="1234967949">
    <w:abstractNumId w:val="43"/>
  </w:num>
  <w:num w:numId="47" w16cid:durableId="1481265741">
    <w:abstractNumId w:val="2"/>
  </w:num>
  <w:num w:numId="48" w16cid:durableId="13203539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hideSpellingErrors/>
  <w:hideGrammaticalErrors/>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99E"/>
    <w:rsid w:val="00000680"/>
    <w:rsid w:val="00022447"/>
    <w:rsid w:val="000307FA"/>
    <w:rsid w:val="0003679F"/>
    <w:rsid w:val="00037CF4"/>
    <w:rsid w:val="00041B9F"/>
    <w:rsid w:val="0004552C"/>
    <w:rsid w:val="00053EBD"/>
    <w:rsid w:val="00055375"/>
    <w:rsid w:val="00063F75"/>
    <w:rsid w:val="000724AB"/>
    <w:rsid w:val="00073B21"/>
    <w:rsid w:val="00084AD3"/>
    <w:rsid w:val="000979D1"/>
    <w:rsid w:val="000A3D5E"/>
    <w:rsid w:val="000B0D46"/>
    <w:rsid w:val="000C13E0"/>
    <w:rsid w:val="000C1CBD"/>
    <w:rsid w:val="000E09A3"/>
    <w:rsid w:val="000E21AC"/>
    <w:rsid w:val="000E2BB6"/>
    <w:rsid w:val="000F0EB3"/>
    <w:rsid w:val="000F1AB7"/>
    <w:rsid w:val="000F4316"/>
    <w:rsid w:val="000F7F9A"/>
    <w:rsid w:val="0010256D"/>
    <w:rsid w:val="001027EA"/>
    <w:rsid w:val="00107967"/>
    <w:rsid w:val="001126F4"/>
    <w:rsid w:val="00127579"/>
    <w:rsid w:val="00140951"/>
    <w:rsid w:val="00142E78"/>
    <w:rsid w:val="00147A30"/>
    <w:rsid w:val="001538B0"/>
    <w:rsid w:val="0015658B"/>
    <w:rsid w:val="00171EA5"/>
    <w:rsid w:val="00183F3F"/>
    <w:rsid w:val="00186DCA"/>
    <w:rsid w:val="00187A6D"/>
    <w:rsid w:val="0019179D"/>
    <w:rsid w:val="001A2F93"/>
    <w:rsid w:val="001B32D0"/>
    <w:rsid w:val="001C2FD7"/>
    <w:rsid w:val="001E57A3"/>
    <w:rsid w:val="00200AE7"/>
    <w:rsid w:val="00207333"/>
    <w:rsid w:val="0021096C"/>
    <w:rsid w:val="00227E8B"/>
    <w:rsid w:val="0024707E"/>
    <w:rsid w:val="00264BCE"/>
    <w:rsid w:val="00267A3A"/>
    <w:rsid w:val="0028081F"/>
    <w:rsid w:val="00283F61"/>
    <w:rsid w:val="00283FA7"/>
    <w:rsid w:val="0028472C"/>
    <w:rsid w:val="00286647"/>
    <w:rsid w:val="00286C68"/>
    <w:rsid w:val="00293DCC"/>
    <w:rsid w:val="002A30ED"/>
    <w:rsid w:val="002E268F"/>
    <w:rsid w:val="00301FDB"/>
    <w:rsid w:val="0030769F"/>
    <w:rsid w:val="0031518D"/>
    <w:rsid w:val="00317A91"/>
    <w:rsid w:val="0032237E"/>
    <w:rsid w:val="0033583C"/>
    <w:rsid w:val="00340B5D"/>
    <w:rsid w:val="00355739"/>
    <w:rsid w:val="00362B1F"/>
    <w:rsid w:val="00371B29"/>
    <w:rsid w:val="00383FBB"/>
    <w:rsid w:val="003A5BCF"/>
    <w:rsid w:val="003B65D8"/>
    <w:rsid w:val="003C3E60"/>
    <w:rsid w:val="003C7AAF"/>
    <w:rsid w:val="003D2F1E"/>
    <w:rsid w:val="003D6E1E"/>
    <w:rsid w:val="003E21CC"/>
    <w:rsid w:val="003F03F6"/>
    <w:rsid w:val="003F0891"/>
    <w:rsid w:val="00407490"/>
    <w:rsid w:val="00414C0F"/>
    <w:rsid w:val="00422686"/>
    <w:rsid w:val="00423321"/>
    <w:rsid w:val="00424BF1"/>
    <w:rsid w:val="00430EC0"/>
    <w:rsid w:val="00441AEB"/>
    <w:rsid w:val="00447111"/>
    <w:rsid w:val="004648AB"/>
    <w:rsid w:val="004741AC"/>
    <w:rsid w:val="00477898"/>
    <w:rsid w:val="004839B6"/>
    <w:rsid w:val="004A3C00"/>
    <w:rsid w:val="004B00F1"/>
    <w:rsid w:val="004C59E5"/>
    <w:rsid w:val="004C5A50"/>
    <w:rsid w:val="004C6AA0"/>
    <w:rsid w:val="004D2908"/>
    <w:rsid w:val="004D7F37"/>
    <w:rsid w:val="004F37F9"/>
    <w:rsid w:val="00506DD4"/>
    <w:rsid w:val="00522583"/>
    <w:rsid w:val="00522C61"/>
    <w:rsid w:val="005377BC"/>
    <w:rsid w:val="00546883"/>
    <w:rsid w:val="0054797A"/>
    <w:rsid w:val="00550AE8"/>
    <w:rsid w:val="00561422"/>
    <w:rsid w:val="00567828"/>
    <w:rsid w:val="00577319"/>
    <w:rsid w:val="00597130"/>
    <w:rsid w:val="005B4B48"/>
    <w:rsid w:val="005C1C92"/>
    <w:rsid w:val="005C6837"/>
    <w:rsid w:val="005D0268"/>
    <w:rsid w:val="005D57A8"/>
    <w:rsid w:val="005F55BE"/>
    <w:rsid w:val="005F748F"/>
    <w:rsid w:val="005F79C9"/>
    <w:rsid w:val="006203A7"/>
    <w:rsid w:val="00625F6A"/>
    <w:rsid w:val="0064233B"/>
    <w:rsid w:val="006423E4"/>
    <w:rsid w:val="006669E3"/>
    <w:rsid w:val="00666D6C"/>
    <w:rsid w:val="006969FE"/>
    <w:rsid w:val="006B2D9B"/>
    <w:rsid w:val="006B7003"/>
    <w:rsid w:val="006C0252"/>
    <w:rsid w:val="006D0884"/>
    <w:rsid w:val="006D2D56"/>
    <w:rsid w:val="006F3A48"/>
    <w:rsid w:val="006F40BD"/>
    <w:rsid w:val="00710C8C"/>
    <w:rsid w:val="00712BDC"/>
    <w:rsid w:val="00717FCE"/>
    <w:rsid w:val="00746C01"/>
    <w:rsid w:val="00751C74"/>
    <w:rsid w:val="00786974"/>
    <w:rsid w:val="0079211F"/>
    <w:rsid w:val="007B03C9"/>
    <w:rsid w:val="007B148A"/>
    <w:rsid w:val="00801810"/>
    <w:rsid w:val="0080420D"/>
    <w:rsid w:val="00811846"/>
    <w:rsid w:val="008130DC"/>
    <w:rsid w:val="0081386C"/>
    <w:rsid w:val="00815573"/>
    <w:rsid w:val="008254DE"/>
    <w:rsid w:val="0083091D"/>
    <w:rsid w:val="008404DB"/>
    <w:rsid w:val="00856AA8"/>
    <w:rsid w:val="008620C9"/>
    <w:rsid w:val="00866C0A"/>
    <w:rsid w:val="00880531"/>
    <w:rsid w:val="008846B9"/>
    <w:rsid w:val="008947FC"/>
    <w:rsid w:val="008A599E"/>
    <w:rsid w:val="008A6504"/>
    <w:rsid w:val="008A7DAA"/>
    <w:rsid w:val="008B1336"/>
    <w:rsid w:val="008B3AF0"/>
    <w:rsid w:val="008B61B8"/>
    <w:rsid w:val="008C3D7E"/>
    <w:rsid w:val="008C45EB"/>
    <w:rsid w:val="008D34A1"/>
    <w:rsid w:val="008D7233"/>
    <w:rsid w:val="008E3D2C"/>
    <w:rsid w:val="008F4DC1"/>
    <w:rsid w:val="008F7134"/>
    <w:rsid w:val="00904FFC"/>
    <w:rsid w:val="0092676A"/>
    <w:rsid w:val="00941E89"/>
    <w:rsid w:val="00951885"/>
    <w:rsid w:val="00971C25"/>
    <w:rsid w:val="00987343"/>
    <w:rsid w:val="009910EB"/>
    <w:rsid w:val="00992DE4"/>
    <w:rsid w:val="0099400F"/>
    <w:rsid w:val="009A7C81"/>
    <w:rsid w:val="009C3D9F"/>
    <w:rsid w:val="009E59B5"/>
    <w:rsid w:val="009E7FEB"/>
    <w:rsid w:val="00A03D88"/>
    <w:rsid w:val="00A11226"/>
    <w:rsid w:val="00A26EEB"/>
    <w:rsid w:val="00A426DB"/>
    <w:rsid w:val="00A60536"/>
    <w:rsid w:val="00AB0C40"/>
    <w:rsid w:val="00AB5EEB"/>
    <w:rsid w:val="00AB6F87"/>
    <w:rsid w:val="00AD2F49"/>
    <w:rsid w:val="00AD5935"/>
    <w:rsid w:val="00AE40CD"/>
    <w:rsid w:val="00AE5A2C"/>
    <w:rsid w:val="00AF4105"/>
    <w:rsid w:val="00AF44A7"/>
    <w:rsid w:val="00AF51FB"/>
    <w:rsid w:val="00B0190C"/>
    <w:rsid w:val="00B07188"/>
    <w:rsid w:val="00B275BD"/>
    <w:rsid w:val="00B304A0"/>
    <w:rsid w:val="00B31E86"/>
    <w:rsid w:val="00B42BB3"/>
    <w:rsid w:val="00B65655"/>
    <w:rsid w:val="00B7068E"/>
    <w:rsid w:val="00B8138B"/>
    <w:rsid w:val="00B93B7F"/>
    <w:rsid w:val="00BA5E51"/>
    <w:rsid w:val="00BB164E"/>
    <w:rsid w:val="00BC58C8"/>
    <w:rsid w:val="00BD3781"/>
    <w:rsid w:val="00BF476C"/>
    <w:rsid w:val="00BF5503"/>
    <w:rsid w:val="00C16DFC"/>
    <w:rsid w:val="00C177EE"/>
    <w:rsid w:val="00C21762"/>
    <w:rsid w:val="00C21DC1"/>
    <w:rsid w:val="00C34EF1"/>
    <w:rsid w:val="00C4081A"/>
    <w:rsid w:val="00C41D22"/>
    <w:rsid w:val="00C41F90"/>
    <w:rsid w:val="00C43E38"/>
    <w:rsid w:val="00C560DE"/>
    <w:rsid w:val="00C71316"/>
    <w:rsid w:val="00C766A0"/>
    <w:rsid w:val="00C8098D"/>
    <w:rsid w:val="00C8576B"/>
    <w:rsid w:val="00C8589F"/>
    <w:rsid w:val="00C85DE5"/>
    <w:rsid w:val="00C85F62"/>
    <w:rsid w:val="00C947ED"/>
    <w:rsid w:val="00CA20A0"/>
    <w:rsid w:val="00CA3232"/>
    <w:rsid w:val="00CB1918"/>
    <w:rsid w:val="00CC24C0"/>
    <w:rsid w:val="00CD107E"/>
    <w:rsid w:val="00CD5C00"/>
    <w:rsid w:val="00CD6C27"/>
    <w:rsid w:val="00CE0594"/>
    <w:rsid w:val="00CE1F5D"/>
    <w:rsid w:val="00CF765A"/>
    <w:rsid w:val="00D219FA"/>
    <w:rsid w:val="00D225DA"/>
    <w:rsid w:val="00D32E50"/>
    <w:rsid w:val="00D34A0D"/>
    <w:rsid w:val="00D3624A"/>
    <w:rsid w:val="00D37492"/>
    <w:rsid w:val="00D4478C"/>
    <w:rsid w:val="00D70507"/>
    <w:rsid w:val="00D710A9"/>
    <w:rsid w:val="00D77580"/>
    <w:rsid w:val="00D81C3A"/>
    <w:rsid w:val="00D91AB6"/>
    <w:rsid w:val="00DB07C7"/>
    <w:rsid w:val="00DB3F88"/>
    <w:rsid w:val="00DD0B7A"/>
    <w:rsid w:val="00DE6E5D"/>
    <w:rsid w:val="00DF02FD"/>
    <w:rsid w:val="00DF742D"/>
    <w:rsid w:val="00E00F44"/>
    <w:rsid w:val="00E160C5"/>
    <w:rsid w:val="00E17A69"/>
    <w:rsid w:val="00E21941"/>
    <w:rsid w:val="00E33A69"/>
    <w:rsid w:val="00E35142"/>
    <w:rsid w:val="00E373FE"/>
    <w:rsid w:val="00E47CFE"/>
    <w:rsid w:val="00E506C6"/>
    <w:rsid w:val="00E527CE"/>
    <w:rsid w:val="00E63673"/>
    <w:rsid w:val="00E65415"/>
    <w:rsid w:val="00E66196"/>
    <w:rsid w:val="00E76C61"/>
    <w:rsid w:val="00E826C3"/>
    <w:rsid w:val="00E85B7E"/>
    <w:rsid w:val="00EA2C7C"/>
    <w:rsid w:val="00EA7232"/>
    <w:rsid w:val="00EB0401"/>
    <w:rsid w:val="00EB1C1B"/>
    <w:rsid w:val="00EC756C"/>
    <w:rsid w:val="00ED5371"/>
    <w:rsid w:val="00ED78A5"/>
    <w:rsid w:val="00EE18BF"/>
    <w:rsid w:val="00F01C9A"/>
    <w:rsid w:val="00F11BF7"/>
    <w:rsid w:val="00F213C7"/>
    <w:rsid w:val="00F3754E"/>
    <w:rsid w:val="00F41A31"/>
    <w:rsid w:val="00F60C1F"/>
    <w:rsid w:val="00F65FB6"/>
    <w:rsid w:val="00F725F4"/>
    <w:rsid w:val="00F77186"/>
    <w:rsid w:val="00F81C31"/>
    <w:rsid w:val="00F82565"/>
    <w:rsid w:val="00F960C3"/>
    <w:rsid w:val="00FA38AB"/>
    <w:rsid w:val="00FB0261"/>
    <w:rsid w:val="00FB3F9A"/>
    <w:rsid w:val="00FB626C"/>
    <w:rsid w:val="00FC1723"/>
    <w:rsid w:val="00FC639E"/>
    <w:rsid w:val="00FD3498"/>
    <w:rsid w:val="00FD68C9"/>
    <w:rsid w:val="00FE7B0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8B78F"/>
  <w15:docId w15:val="{072D782E-29C2-4491-AFBF-F9814A15C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F4316"/>
    <w:rPr>
      <w:rFonts w:ascii="Arial" w:hAnsi="Arial"/>
      <w:sz w:val="22"/>
    </w:rPr>
  </w:style>
  <w:style w:type="paragraph" w:styleId="Heading1">
    <w:name w:val="heading 1"/>
    <w:basedOn w:val="Normal"/>
    <w:next w:val="Normal"/>
    <w:qFormat/>
    <w:rsid w:val="00ED78A5"/>
    <w:pPr>
      <w:keepNext/>
      <w:spacing w:before="240" w:after="60"/>
      <w:outlineLvl w:val="0"/>
    </w:pPr>
    <w:rPr>
      <w:b/>
      <w:kern w:val="28"/>
      <w:sz w:val="28"/>
    </w:rPr>
  </w:style>
  <w:style w:type="paragraph" w:styleId="Heading2">
    <w:name w:val="heading 2"/>
    <w:basedOn w:val="Normal"/>
    <w:next w:val="Normal"/>
    <w:link w:val="Heading2Char"/>
    <w:qFormat/>
    <w:rsid w:val="00ED78A5"/>
    <w:pPr>
      <w:keepNext/>
      <w:spacing w:before="240" w:after="60"/>
      <w:outlineLvl w:val="1"/>
    </w:pPr>
    <w:rPr>
      <w:b/>
      <w:i/>
      <w:sz w:val="24"/>
    </w:rPr>
  </w:style>
  <w:style w:type="paragraph" w:styleId="Heading3">
    <w:name w:val="heading 3"/>
    <w:basedOn w:val="Normal"/>
    <w:next w:val="Normal"/>
    <w:link w:val="Heading3Char"/>
    <w:qFormat/>
    <w:rsid w:val="00ED78A5"/>
    <w:pPr>
      <w:keepNext/>
      <w:spacing w:before="240" w:after="60"/>
      <w:outlineLvl w:val="2"/>
    </w:pPr>
    <w:rPr>
      <w:b/>
      <w:sz w:val="24"/>
    </w:rPr>
  </w:style>
  <w:style w:type="paragraph" w:styleId="Heading4">
    <w:name w:val="heading 4"/>
    <w:basedOn w:val="Normal"/>
    <w:next w:val="Normal"/>
    <w:link w:val="Heading4Char"/>
    <w:uiPriority w:val="9"/>
    <w:semiHidden/>
    <w:unhideWhenUsed/>
    <w:qFormat/>
    <w:rsid w:val="00D710A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inrckung">
    <w:name w:val="1. Einrückung"/>
    <w:basedOn w:val="Normal"/>
    <w:rsid w:val="00ED78A5"/>
    <w:pPr>
      <w:tabs>
        <w:tab w:val="left" w:pos="483"/>
      </w:tabs>
      <w:ind w:left="483" w:hanging="483"/>
    </w:pPr>
  </w:style>
  <w:style w:type="paragraph" w:customStyle="1" w:styleId="2Einrckung">
    <w:name w:val="2. Einrückung"/>
    <w:basedOn w:val="1Einrckung"/>
    <w:rsid w:val="00ED78A5"/>
    <w:pPr>
      <w:tabs>
        <w:tab w:val="left" w:pos="964"/>
      </w:tabs>
      <w:ind w:left="964" w:hanging="482"/>
    </w:pPr>
  </w:style>
  <w:style w:type="paragraph" w:customStyle="1" w:styleId="3Einrckung">
    <w:name w:val="3. Einrückung"/>
    <w:basedOn w:val="2Einrckung"/>
    <w:rsid w:val="00ED78A5"/>
    <w:pPr>
      <w:tabs>
        <w:tab w:val="left" w:pos="1418"/>
      </w:tabs>
      <w:ind w:left="1446"/>
    </w:pPr>
  </w:style>
  <w:style w:type="paragraph" w:styleId="Footer">
    <w:name w:val="footer"/>
    <w:basedOn w:val="Normal"/>
    <w:semiHidden/>
    <w:rsid w:val="00ED78A5"/>
    <w:pPr>
      <w:tabs>
        <w:tab w:val="center" w:pos="4536"/>
        <w:tab w:val="right" w:pos="9072"/>
      </w:tabs>
    </w:pPr>
  </w:style>
  <w:style w:type="paragraph" w:styleId="Header">
    <w:name w:val="header"/>
    <w:basedOn w:val="Normal"/>
    <w:semiHidden/>
    <w:rsid w:val="00ED78A5"/>
    <w:pPr>
      <w:tabs>
        <w:tab w:val="center" w:pos="4252"/>
        <w:tab w:val="right" w:pos="8504"/>
      </w:tabs>
    </w:pPr>
  </w:style>
  <w:style w:type="character" w:styleId="PageNumber">
    <w:name w:val="page number"/>
    <w:basedOn w:val="DefaultParagraphFont"/>
    <w:uiPriority w:val="99"/>
    <w:semiHidden/>
    <w:rsid w:val="00ED78A5"/>
  </w:style>
  <w:style w:type="paragraph" w:styleId="BalloonText">
    <w:name w:val="Balloon Text"/>
    <w:basedOn w:val="Normal"/>
    <w:link w:val="BalloonTextChar"/>
    <w:uiPriority w:val="99"/>
    <w:semiHidden/>
    <w:unhideWhenUsed/>
    <w:rsid w:val="00037CF4"/>
    <w:rPr>
      <w:rFonts w:ascii="Tahoma" w:hAnsi="Tahoma" w:cs="Tahoma"/>
      <w:sz w:val="16"/>
      <w:szCs w:val="16"/>
    </w:rPr>
  </w:style>
  <w:style w:type="character" w:customStyle="1" w:styleId="BalloonTextChar">
    <w:name w:val="Balloon Text Char"/>
    <w:basedOn w:val="DefaultParagraphFont"/>
    <w:link w:val="BalloonText"/>
    <w:uiPriority w:val="99"/>
    <w:semiHidden/>
    <w:rsid w:val="00037CF4"/>
    <w:rPr>
      <w:rFonts w:ascii="Tahoma" w:hAnsi="Tahoma" w:cs="Tahoma"/>
      <w:sz w:val="16"/>
      <w:szCs w:val="16"/>
    </w:rPr>
  </w:style>
  <w:style w:type="paragraph" w:styleId="ListParagraph">
    <w:name w:val="List Paragraph"/>
    <w:aliases w:val="Numbered Para 1,Dot pt,No Spacing1,List Paragraph Char Char Char,Indicator Text,List Paragraph1,Bullet Points,MAIN CONTENT,List Paragraph12,F5 List Paragraph,List Paragraph11,OBC Bullet,Colorful List - Accent 11,Bullet 1,Heading 2_sj"/>
    <w:basedOn w:val="Normal"/>
    <w:link w:val="ListParagraphChar"/>
    <w:qFormat/>
    <w:rsid w:val="00D3624A"/>
    <w:pPr>
      <w:ind w:left="720"/>
      <w:contextualSpacing/>
    </w:pPr>
  </w:style>
  <w:style w:type="table" w:styleId="TableGrid">
    <w:name w:val="Table Grid"/>
    <w:basedOn w:val="TableNormal"/>
    <w:rsid w:val="004C59E5"/>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ulschenderText">
    <w:name w:val="Zu löschender Text"/>
    <w:basedOn w:val="Normal"/>
    <w:link w:val="ZulschenderTextZchn"/>
    <w:qFormat/>
    <w:rsid w:val="00666D6C"/>
    <w:pPr>
      <w:spacing w:after="240"/>
    </w:pPr>
    <w:rPr>
      <w:rFonts w:eastAsiaTheme="minorHAnsi" w:cstheme="minorBidi"/>
      <w:i/>
      <w:color w:val="FF0000"/>
      <w:szCs w:val="22"/>
      <w:lang w:eastAsia="en-US"/>
    </w:rPr>
  </w:style>
  <w:style w:type="character" w:customStyle="1" w:styleId="ZulschenderTextZchn">
    <w:name w:val="Zu löschender Text Zchn"/>
    <w:basedOn w:val="DefaultParagraphFont"/>
    <w:link w:val="ZulschenderText"/>
    <w:rsid w:val="00666D6C"/>
    <w:rPr>
      <w:rFonts w:ascii="Arial" w:eastAsiaTheme="minorHAnsi" w:hAnsi="Arial" w:cstheme="minorBidi"/>
      <w:i/>
      <w:color w:val="FF0000"/>
      <w:sz w:val="22"/>
      <w:szCs w:val="22"/>
      <w:lang w:eastAsia="en-US"/>
    </w:rPr>
  </w:style>
  <w:style w:type="character" w:styleId="Hyperlink">
    <w:name w:val="Hyperlink"/>
    <w:basedOn w:val="DefaultParagraphFont"/>
    <w:uiPriority w:val="99"/>
    <w:unhideWhenUsed/>
    <w:rsid w:val="008404DB"/>
    <w:rPr>
      <w:color w:val="0000FF" w:themeColor="hyperlink"/>
      <w:u w:val="single"/>
    </w:rPr>
  </w:style>
  <w:style w:type="character" w:customStyle="1" w:styleId="NichtaufgelsteErwhnung1">
    <w:name w:val="Nicht aufgelöste Erwähnung1"/>
    <w:basedOn w:val="DefaultParagraphFont"/>
    <w:uiPriority w:val="99"/>
    <w:semiHidden/>
    <w:unhideWhenUsed/>
    <w:rsid w:val="009E59B5"/>
    <w:rPr>
      <w:color w:val="605E5C"/>
      <w:shd w:val="clear" w:color="auto" w:fill="E1DFDD"/>
    </w:rPr>
  </w:style>
  <w:style w:type="character" w:styleId="FollowedHyperlink">
    <w:name w:val="FollowedHyperlink"/>
    <w:basedOn w:val="DefaultParagraphFont"/>
    <w:uiPriority w:val="99"/>
    <w:semiHidden/>
    <w:unhideWhenUsed/>
    <w:rsid w:val="009E59B5"/>
    <w:rPr>
      <w:color w:val="800080" w:themeColor="followedHyperlink"/>
      <w:u w:val="single"/>
    </w:rPr>
  </w:style>
  <w:style w:type="paragraph" w:styleId="TOCHeading">
    <w:name w:val="TOC Heading"/>
    <w:basedOn w:val="Heading1"/>
    <w:next w:val="Normal"/>
    <w:uiPriority w:val="39"/>
    <w:unhideWhenUsed/>
    <w:qFormat/>
    <w:rsid w:val="00AE5A2C"/>
    <w:pPr>
      <w:keepLines/>
      <w:spacing w:after="0" w:line="259" w:lineRule="auto"/>
      <w:outlineLvl w:val="9"/>
    </w:pPr>
    <w:rPr>
      <w:rFonts w:asciiTheme="majorHAnsi" w:eastAsiaTheme="majorEastAsia" w:hAnsiTheme="majorHAnsi" w:cstheme="majorBidi"/>
      <w:b w:val="0"/>
      <w:color w:val="365F91" w:themeColor="accent1" w:themeShade="BF"/>
      <w:kern w:val="0"/>
      <w:sz w:val="32"/>
      <w:szCs w:val="32"/>
    </w:rPr>
  </w:style>
  <w:style w:type="paragraph" w:styleId="TOC2">
    <w:name w:val="toc 2"/>
    <w:basedOn w:val="Normal"/>
    <w:next w:val="Normal"/>
    <w:autoRedefine/>
    <w:uiPriority w:val="39"/>
    <w:unhideWhenUsed/>
    <w:rsid w:val="00AE5A2C"/>
    <w:pPr>
      <w:spacing w:after="100"/>
      <w:ind w:left="220"/>
    </w:pPr>
  </w:style>
  <w:style w:type="paragraph" w:styleId="TOC1">
    <w:name w:val="toc 1"/>
    <w:basedOn w:val="Normal"/>
    <w:next w:val="Normal"/>
    <w:autoRedefine/>
    <w:uiPriority w:val="39"/>
    <w:unhideWhenUsed/>
    <w:rsid w:val="00AE5A2C"/>
    <w:pPr>
      <w:spacing w:after="100"/>
    </w:pPr>
  </w:style>
  <w:style w:type="paragraph" w:styleId="TOC3">
    <w:name w:val="toc 3"/>
    <w:basedOn w:val="Normal"/>
    <w:next w:val="Normal"/>
    <w:autoRedefine/>
    <w:uiPriority w:val="39"/>
    <w:unhideWhenUsed/>
    <w:rsid w:val="00AE5A2C"/>
    <w:pPr>
      <w:spacing w:after="100"/>
      <w:ind w:left="440"/>
    </w:pPr>
  </w:style>
  <w:style w:type="character" w:customStyle="1" w:styleId="NichtaufgelsteErwhnung2">
    <w:name w:val="Nicht aufgelöste Erwähnung2"/>
    <w:basedOn w:val="DefaultParagraphFont"/>
    <w:uiPriority w:val="99"/>
    <w:semiHidden/>
    <w:unhideWhenUsed/>
    <w:rsid w:val="00D70507"/>
    <w:rPr>
      <w:color w:val="605E5C"/>
      <w:shd w:val="clear" w:color="auto" w:fill="E1DFDD"/>
    </w:rPr>
  </w:style>
  <w:style w:type="paragraph" w:styleId="BodyText">
    <w:name w:val="Body Text"/>
    <w:basedOn w:val="Normal"/>
    <w:link w:val="BodyTextChar"/>
    <w:uiPriority w:val="1"/>
    <w:qFormat/>
    <w:rsid w:val="00C43E38"/>
    <w:pPr>
      <w:widowControl w:val="0"/>
      <w:autoSpaceDE w:val="0"/>
      <w:autoSpaceDN w:val="0"/>
      <w:ind w:left="836"/>
    </w:pPr>
    <w:rPr>
      <w:rFonts w:ascii="Ebrima" w:eastAsia="Ebrima" w:hAnsi="Ebrima" w:cs="Ebrima"/>
      <w:szCs w:val="22"/>
      <w:lang w:val="en-US" w:eastAsia="en-US" w:bidi="en-US"/>
    </w:rPr>
  </w:style>
  <w:style w:type="character" w:customStyle="1" w:styleId="BodyTextChar">
    <w:name w:val="Body Text Char"/>
    <w:basedOn w:val="DefaultParagraphFont"/>
    <w:link w:val="BodyText"/>
    <w:uiPriority w:val="1"/>
    <w:rsid w:val="00C43E38"/>
    <w:rPr>
      <w:rFonts w:ascii="Ebrima" w:eastAsia="Ebrima" w:hAnsi="Ebrima" w:cs="Ebrima"/>
      <w:sz w:val="22"/>
      <w:szCs w:val="22"/>
      <w:lang w:val="en-US" w:eastAsia="en-US" w:bidi="en-US"/>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List Paragraph11 Char"/>
    <w:link w:val="ListParagraph"/>
    <w:qFormat/>
    <w:locked/>
    <w:rsid w:val="00C43E38"/>
    <w:rPr>
      <w:rFonts w:ascii="Arial" w:hAnsi="Arial"/>
      <w:sz w:val="22"/>
    </w:rPr>
  </w:style>
  <w:style w:type="character" w:customStyle="1" w:styleId="Heading3Char">
    <w:name w:val="Heading 3 Char"/>
    <w:basedOn w:val="DefaultParagraphFont"/>
    <w:link w:val="Heading3"/>
    <w:rsid w:val="00FB0261"/>
    <w:rPr>
      <w:rFonts w:ascii="Arial" w:hAnsi="Arial"/>
      <w:b/>
      <w:sz w:val="24"/>
    </w:rPr>
  </w:style>
  <w:style w:type="character" w:customStyle="1" w:styleId="Heading2Char">
    <w:name w:val="Heading 2 Char"/>
    <w:basedOn w:val="DefaultParagraphFont"/>
    <w:link w:val="Heading2"/>
    <w:rsid w:val="00D77580"/>
    <w:rPr>
      <w:rFonts w:ascii="Arial" w:hAnsi="Arial"/>
      <w:b/>
      <w:i/>
      <w:sz w:val="24"/>
    </w:rPr>
  </w:style>
  <w:style w:type="character" w:styleId="UnresolvedMention">
    <w:name w:val="Unresolved Mention"/>
    <w:basedOn w:val="DefaultParagraphFont"/>
    <w:uiPriority w:val="99"/>
    <w:rsid w:val="00D77580"/>
    <w:rPr>
      <w:color w:val="605E5C"/>
      <w:shd w:val="clear" w:color="auto" w:fill="E1DFDD"/>
    </w:rPr>
  </w:style>
  <w:style w:type="paragraph" w:styleId="Revision">
    <w:name w:val="Revision"/>
    <w:hidden/>
    <w:uiPriority w:val="99"/>
    <w:semiHidden/>
    <w:rsid w:val="000F7F9A"/>
    <w:rPr>
      <w:rFonts w:ascii="Arial" w:hAnsi="Arial"/>
      <w:sz w:val="22"/>
    </w:rPr>
  </w:style>
  <w:style w:type="character" w:customStyle="1" w:styleId="Heading4Char">
    <w:name w:val="Heading 4 Char"/>
    <w:basedOn w:val="DefaultParagraphFont"/>
    <w:link w:val="Heading4"/>
    <w:uiPriority w:val="9"/>
    <w:semiHidden/>
    <w:rsid w:val="00D710A9"/>
    <w:rPr>
      <w:rFonts w:asciiTheme="majorHAnsi" w:eastAsiaTheme="majorEastAsia" w:hAnsiTheme="majorHAnsi" w:cstheme="majorBidi"/>
      <w:i/>
      <w:iCs/>
      <w:color w:val="365F91" w:themeColor="accent1" w:themeShade="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75163">
      <w:bodyDiv w:val="1"/>
      <w:marLeft w:val="0"/>
      <w:marRight w:val="0"/>
      <w:marTop w:val="0"/>
      <w:marBottom w:val="0"/>
      <w:divBdr>
        <w:top w:val="none" w:sz="0" w:space="0" w:color="auto"/>
        <w:left w:val="none" w:sz="0" w:space="0" w:color="auto"/>
        <w:bottom w:val="none" w:sz="0" w:space="0" w:color="auto"/>
        <w:right w:val="none" w:sz="0" w:space="0" w:color="auto"/>
      </w:divBdr>
    </w:div>
    <w:div w:id="310714902">
      <w:bodyDiv w:val="1"/>
      <w:marLeft w:val="0"/>
      <w:marRight w:val="0"/>
      <w:marTop w:val="0"/>
      <w:marBottom w:val="0"/>
      <w:divBdr>
        <w:top w:val="none" w:sz="0" w:space="0" w:color="auto"/>
        <w:left w:val="none" w:sz="0" w:space="0" w:color="auto"/>
        <w:bottom w:val="none" w:sz="0" w:space="0" w:color="auto"/>
        <w:right w:val="none" w:sz="0" w:space="0" w:color="auto"/>
      </w:divBdr>
    </w:div>
    <w:div w:id="334693508">
      <w:bodyDiv w:val="1"/>
      <w:marLeft w:val="0"/>
      <w:marRight w:val="0"/>
      <w:marTop w:val="0"/>
      <w:marBottom w:val="0"/>
      <w:divBdr>
        <w:top w:val="none" w:sz="0" w:space="0" w:color="auto"/>
        <w:left w:val="none" w:sz="0" w:space="0" w:color="auto"/>
        <w:bottom w:val="none" w:sz="0" w:space="0" w:color="auto"/>
        <w:right w:val="none" w:sz="0" w:space="0" w:color="auto"/>
      </w:divBdr>
    </w:div>
    <w:div w:id="456218387">
      <w:bodyDiv w:val="1"/>
      <w:marLeft w:val="0"/>
      <w:marRight w:val="0"/>
      <w:marTop w:val="0"/>
      <w:marBottom w:val="0"/>
      <w:divBdr>
        <w:top w:val="none" w:sz="0" w:space="0" w:color="auto"/>
        <w:left w:val="none" w:sz="0" w:space="0" w:color="auto"/>
        <w:bottom w:val="none" w:sz="0" w:space="0" w:color="auto"/>
        <w:right w:val="none" w:sz="0" w:space="0" w:color="auto"/>
      </w:divBdr>
    </w:div>
    <w:div w:id="491028179">
      <w:bodyDiv w:val="1"/>
      <w:marLeft w:val="0"/>
      <w:marRight w:val="0"/>
      <w:marTop w:val="0"/>
      <w:marBottom w:val="0"/>
      <w:divBdr>
        <w:top w:val="none" w:sz="0" w:space="0" w:color="auto"/>
        <w:left w:val="none" w:sz="0" w:space="0" w:color="auto"/>
        <w:bottom w:val="none" w:sz="0" w:space="0" w:color="auto"/>
        <w:right w:val="none" w:sz="0" w:space="0" w:color="auto"/>
      </w:divBdr>
    </w:div>
    <w:div w:id="750156817">
      <w:bodyDiv w:val="1"/>
      <w:marLeft w:val="0"/>
      <w:marRight w:val="0"/>
      <w:marTop w:val="0"/>
      <w:marBottom w:val="0"/>
      <w:divBdr>
        <w:top w:val="none" w:sz="0" w:space="0" w:color="auto"/>
        <w:left w:val="none" w:sz="0" w:space="0" w:color="auto"/>
        <w:bottom w:val="none" w:sz="0" w:space="0" w:color="auto"/>
        <w:right w:val="none" w:sz="0" w:space="0" w:color="auto"/>
      </w:divBdr>
    </w:div>
    <w:div w:id="887379164">
      <w:bodyDiv w:val="1"/>
      <w:marLeft w:val="0"/>
      <w:marRight w:val="0"/>
      <w:marTop w:val="0"/>
      <w:marBottom w:val="0"/>
      <w:divBdr>
        <w:top w:val="none" w:sz="0" w:space="0" w:color="auto"/>
        <w:left w:val="none" w:sz="0" w:space="0" w:color="auto"/>
        <w:bottom w:val="none" w:sz="0" w:space="0" w:color="auto"/>
        <w:right w:val="none" w:sz="0" w:space="0" w:color="auto"/>
      </w:divBdr>
    </w:div>
    <w:div w:id="917518601">
      <w:bodyDiv w:val="1"/>
      <w:marLeft w:val="0"/>
      <w:marRight w:val="0"/>
      <w:marTop w:val="0"/>
      <w:marBottom w:val="0"/>
      <w:divBdr>
        <w:top w:val="none" w:sz="0" w:space="0" w:color="auto"/>
        <w:left w:val="none" w:sz="0" w:space="0" w:color="auto"/>
        <w:bottom w:val="none" w:sz="0" w:space="0" w:color="auto"/>
        <w:right w:val="none" w:sz="0" w:space="0" w:color="auto"/>
      </w:divBdr>
    </w:div>
    <w:div w:id="935864783">
      <w:bodyDiv w:val="1"/>
      <w:marLeft w:val="0"/>
      <w:marRight w:val="0"/>
      <w:marTop w:val="0"/>
      <w:marBottom w:val="0"/>
      <w:divBdr>
        <w:top w:val="none" w:sz="0" w:space="0" w:color="auto"/>
        <w:left w:val="none" w:sz="0" w:space="0" w:color="auto"/>
        <w:bottom w:val="none" w:sz="0" w:space="0" w:color="auto"/>
        <w:right w:val="none" w:sz="0" w:space="0" w:color="auto"/>
      </w:divBdr>
    </w:div>
    <w:div w:id="1017926605">
      <w:bodyDiv w:val="1"/>
      <w:marLeft w:val="0"/>
      <w:marRight w:val="0"/>
      <w:marTop w:val="0"/>
      <w:marBottom w:val="0"/>
      <w:divBdr>
        <w:top w:val="none" w:sz="0" w:space="0" w:color="auto"/>
        <w:left w:val="none" w:sz="0" w:space="0" w:color="auto"/>
        <w:bottom w:val="none" w:sz="0" w:space="0" w:color="auto"/>
        <w:right w:val="none" w:sz="0" w:space="0" w:color="auto"/>
      </w:divBdr>
    </w:div>
    <w:div w:id="1118404507">
      <w:bodyDiv w:val="1"/>
      <w:marLeft w:val="0"/>
      <w:marRight w:val="0"/>
      <w:marTop w:val="0"/>
      <w:marBottom w:val="0"/>
      <w:divBdr>
        <w:top w:val="none" w:sz="0" w:space="0" w:color="auto"/>
        <w:left w:val="none" w:sz="0" w:space="0" w:color="auto"/>
        <w:bottom w:val="none" w:sz="0" w:space="0" w:color="auto"/>
        <w:right w:val="none" w:sz="0" w:space="0" w:color="auto"/>
      </w:divBdr>
    </w:div>
    <w:div w:id="1335717648">
      <w:bodyDiv w:val="1"/>
      <w:marLeft w:val="0"/>
      <w:marRight w:val="0"/>
      <w:marTop w:val="0"/>
      <w:marBottom w:val="0"/>
      <w:divBdr>
        <w:top w:val="none" w:sz="0" w:space="0" w:color="auto"/>
        <w:left w:val="none" w:sz="0" w:space="0" w:color="auto"/>
        <w:bottom w:val="none" w:sz="0" w:space="0" w:color="auto"/>
        <w:right w:val="none" w:sz="0" w:space="0" w:color="auto"/>
      </w:divBdr>
    </w:div>
    <w:div w:id="1386445468">
      <w:bodyDiv w:val="1"/>
      <w:marLeft w:val="0"/>
      <w:marRight w:val="0"/>
      <w:marTop w:val="0"/>
      <w:marBottom w:val="0"/>
      <w:divBdr>
        <w:top w:val="none" w:sz="0" w:space="0" w:color="auto"/>
        <w:left w:val="none" w:sz="0" w:space="0" w:color="auto"/>
        <w:bottom w:val="none" w:sz="0" w:space="0" w:color="auto"/>
        <w:right w:val="none" w:sz="0" w:space="0" w:color="auto"/>
      </w:divBdr>
    </w:div>
    <w:div w:id="1488013913">
      <w:bodyDiv w:val="1"/>
      <w:marLeft w:val="0"/>
      <w:marRight w:val="0"/>
      <w:marTop w:val="0"/>
      <w:marBottom w:val="0"/>
      <w:divBdr>
        <w:top w:val="none" w:sz="0" w:space="0" w:color="auto"/>
        <w:left w:val="none" w:sz="0" w:space="0" w:color="auto"/>
        <w:bottom w:val="none" w:sz="0" w:space="0" w:color="auto"/>
        <w:right w:val="none" w:sz="0" w:space="0" w:color="auto"/>
      </w:divBdr>
    </w:div>
    <w:div w:id="1573157126">
      <w:bodyDiv w:val="1"/>
      <w:marLeft w:val="0"/>
      <w:marRight w:val="0"/>
      <w:marTop w:val="0"/>
      <w:marBottom w:val="0"/>
      <w:divBdr>
        <w:top w:val="none" w:sz="0" w:space="0" w:color="auto"/>
        <w:left w:val="none" w:sz="0" w:space="0" w:color="auto"/>
        <w:bottom w:val="none" w:sz="0" w:space="0" w:color="auto"/>
        <w:right w:val="none" w:sz="0" w:space="0" w:color="auto"/>
      </w:divBdr>
    </w:div>
    <w:div w:id="1620793644">
      <w:bodyDiv w:val="1"/>
      <w:marLeft w:val="0"/>
      <w:marRight w:val="0"/>
      <w:marTop w:val="0"/>
      <w:marBottom w:val="0"/>
      <w:divBdr>
        <w:top w:val="none" w:sz="0" w:space="0" w:color="auto"/>
        <w:left w:val="none" w:sz="0" w:space="0" w:color="auto"/>
        <w:bottom w:val="none" w:sz="0" w:space="0" w:color="auto"/>
        <w:right w:val="none" w:sz="0" w:space="0" w:color="auto"/>
      </w:divBdr>
      <w:divsChild>
        <w:div w:id="446851042">
          <w:marLeft w:val="0"/>
          <w:marRight w:val="0"/>
          <w:marTop w:val="0"/>
          <w:marBottom w:val="0"/>
          <w:divBdr>
            <w:top w:val="none" w:sz="0" w:space="0" w:color="auto"/>
            <w:left w:val="none" w:sz="0" w:space="0" w:color="auto"/>
            <w:bottom w:val="none" w:sz="0" w:space="0" w:color="auto"/>
            <w:right w:val="none" w:sz="0" w:space="0" w:color="auto"/>
          </w:divBdr>
          <w:divsChild>
            <w:div w:id="1812861263">
              <w:marLeft w:val="0"/>
              <w:marRight w:val="0"/>
              <w:marTop w:val="0"/>
              <w:marBottom w:val="0"/>
              <w:divBdr>
                <w:top w:val="none" w:sz="0" w:space="0" w:color="auto"/>
                <w:left w:val="none" w:sz="0" w:space="0" w:color="auto"/>
                <w:bottom w:val="none" w:sz="0" w:space="0" w:color="auto"/>
                <w:right w:val="none" w:sz="0" w:space="0" w:color="auto"/>
              </w:divBdr>
              <w:divsChild>
                <w:div w:id="1217547736">
                  <w:marLeft w:val="0"/>
                  <w:marRight w:val="0"/>
                  <w:marTop w:val="0"/>
                  <w:marBottom w:val="0"/>
                  <w:divBdr>
                    <w:top w:val="none" w:sz="0" w:space="0" w:color="auto"/>
                    <w:left w:val="none" w:sz="0" w:space="0" w:color="auto"/>
                    <w:bottom w:val="none" w:sz="0" w:space="0" w:color="auto"/>
                    <w:right w:val="none" w:sz="0" w:space="0" w:color="auto"/>
                  </w:divBdr>
                  <w:divsChild>
                    <w:div w:id="4695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362531">
          <w:marLeft w:val="0"/>
          <w:marRight w:val="0"/>
          <w:marTop w:val="0"/>
          <w:marBottom w:val="0"/>
          <w:divBdr>
            <w:top w:val="none" w:sz="0" w:space="0" w:color="auto"/>
            <w:left w:val="none" w:sz="0" w:space="0" w:color="auto"/>
            <w:bottom w:val="none" w:sz="0" w:space="0" w:color="auto"/>
            <w:right w:val="none" w:sz="0" w:space="0" w:color="auto"/>
          </w:divBdr>
          <w:divsChild>
            <w:div w:id="466633706">
              <w:marLeft w:val="0"/>
              <w:marRight w:val="0"/>
              <w:marTop w:val="0"/>
              <w:marBottom w:val="0"/>
              <w:divBdr>
                <w:top w:val="none" w:sz="0" w:space="0" w:color="auto"/>
                <w:left w:val="none" w:sz="0" w:space="0" w:color="auto"/>
                <w:bottom w:val="none" w:sz="0" w:space="0" w:color="auto"/>
                <w:right w:val="none" w:sz="0" w:space="0" w:color="auto"/>
              </w:divBdr>
            </w:div>
            <w:div w:id="1419790181">
              <w:marLeft w:val="0"/>
              <w:marRight w:val="0"/>
              <w:marTop w:val="0"/>
              <w:marBottom w:val="0"/>
              <w:divBdr>
                <w:top w:val="none" w:sz="0" w:space="0" w:color="auto"/>
                <w:left w:val="none" w:sz="0" w:space="0" w:color="auto"/>
                <w:bottom w:val="none" w:sz="0" w:space="0" w:color="auto"/>
                <w:right w:val="none" w:sz="0" w:space="0" w:color="auto"/>
              </w:divBdr>
            </w:div>
            <w:div w:id="192954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71344">
      <w:bodyDiv w:val="1"/>
      <w:marLeft w:val="0"/>
      <w:marRight w:val="0"/>
      <w:marTop w:val="0"/>
      <w:marBottom w:val="0"/>
      <w:divBdr>
        <w:top w:val="none" w:sz="0" w:space="0" w:color="auto"/>
        <w:left w:val="none" w:sz="0" w:space="0" w:color="auto"/>
        <w:bottom w:val="none" w:sz="0" w:space="0" w:color="auto"/>
        <w:right w:val="none" w:sz="0" w:space="0" w:color="auto"/>
      </w:divBdr>
    </w:div>
    <w:div w:id="1755515060">
      <w:bodyDiv w:val="1"/>
      <w:marLeft w:val="0"/>
      <w:marRight w:val="0"/>
      <w:marTop w:val="0"/>
      <w:marBottom w:val="0"/>
      <w:divBdr>
        <w:top w:val="none" w:sz="0" w:space="0" w:color="auto"/>
        <w:left w:val="none" w:sz="0" w:space="0" w:color="auto"/>
        <w:bottom w:val="none" w:sz="0" w:space="0" w:color="auto"/>
        <w:right w:val="none" w:sz="0" w:space="0" w:color="auto"/>
      </w:divBdr>
    </w:div>
    <w:div w:id="1787693519">
      <w:bodyDiv w:val="1"/>
      <w:marLeft w:val="0"/>
      <w:marRight w:val="0"/>
      <w:marTop w:val="0"/>
      <w:marBottom w:val="0"/>
      <w:divBdr>
        <w:top w:val="none" w:sz="0" w:space="0" w:color="auto"/>
        <w:left w:val="none" w:sz="0" w:space="0" w:color="auto"/>
        <w:bottom w:val="none" w:sz="0" w:space="0" w:color="auto"/>
        <w:right w:val="none" w:sz="0" w:space="0" w:color="auto"/>
      </w:divBdr>
    </w:div>
    <w:div w:id="1790051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ula.abdi@giz.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ms.giz.de/dms/llisapi.dll?func=ll&amp;objaction=overview&amp;objid=24162916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eila.hassan@giz.de" TargetMode="External"/><Relationship Id="rId4" Type="http://schemas.openxmlformats.org/officeDocument/2006/relationships/settings" Target="settings.xml"/><Relationship Id="rId9" Type="http://schemas.openxmlformats.org/officeDocument/2006/relationships/hyperlink" Target="mailto:mohammed.daher@giz.d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ila%20Hassan\OneDrive%20-%20Deutsche%20Gesellschaft%20f&#252;r%20Internationale%20Zusammenarbeit%20(GIZ)%20GmbH\Dokumente\Leila\BMM%20III\C2\National%20activities\Capacity%20Development\ToR%20CNDH%20last.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98CBF-0152-410E-99FC-B6A64C7C1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 CNDH last</Template>
  <TotalTime>6453</TotalTime>
  <Pages>5</Pages>
  <Words>1301</Words>
  <Characters>7416</Characters>
  <Application>Microsoft Office Word</Application>
  <DocSecurity>0</DocSecurity>
  <Lines>61</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Form 41-13-3, TOR Verträge bis 2000 EUR, englisch, Stand Mai 2020</vt:lpstr>
      <vt:lpstr>Form 41-13-3, TOR Verträge bis 2000 EUR, englisch, Stand Mai 2020</vt:lpstr>
    </vt:vector>
  </TitlesOfParts>
  <Company>Deutsche Gesellschaft für Internationale Zusammenarbeit (GIZ) GmbH</Company>
  <LinksUpToDate>false</LinksUpToDate>
  <CharactersWithSpaces>8700</CharactersWithSpaces>
  <SharedDoc>false</SharedDoc>
  <HLinks>
    <vt:vector size="12" baseType="variant">
      <vt:variant>
        <vt:i4>2555924</vt:i4>
      </vt:variant>
      <vt:variant>
        <vt:i4>1549</vt:i4>
      </vt:variant>
      <vt:variant>
        <vt:i4>1026</vt:i4>
      </vt:variant>
      <vt:variant>
        <vt:i4>1</vt:i4>
      </vt:variant>
      <vt:variant>
        <vt:lpwstr>..\GTZ-Logo_NEU\gtzlogo-standard-sw.gif</vt:lpwstr>
      </vt:variant>
      <vt:variant>
        <vt:lpwstr/>
      </vt:variant>
      <vt:variant>
        <vt:i4>3145825</vt:i4>
      </vt:variant>
      <vt:variant>
        <vt:i4>1612</vt:i4>
      </vt:variant>
      <vt:variant>
        <vt:i4>1025</vt:i4>
      </vt:variant>
      <vt:variant>
        <vt:i4>1</vt:i4>
      </vt:variant>
      <vt:variant>
        <vt:lpwstr>..\Formulare_in_Bearbeitung\gtzlogo-standard-sw.gif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41-13-3, TOR Verträge bis 2000 EUR, englisch, Stand Mai 2020</dc:title>
  <dc:subject/>
  <dc:creator>Windows User</dc:creator>
  <cp:keywords/>
  <dc:description/>
  <cp:lastModifiedBy>Hassan Ali, Leila GIZ DJ</cp:lastModifiedBy>
  <cp:revision>8</cp:revision>
  <cp:lastPrinted>2023-03-13T07:33:00Z</cp:lastPrinted>
  <dcterms:created xsi:type="dcterms:W3CDTF">2024-08-22T13:45:00Z</dcterms:created>
  <dcterms:modified xsi:type="dcterms:W3CDTF">2024-08-28T08:27:00Z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esk2ProDesk">
    <vt:lpwstr>January 03 2000 15:11: C:\@vor2000\Vertraege\41-5.dot</vt:lpwstr>
  </property>
  <property fmtid="{D5CDD505-2E9C-101B-9397-08002B2CF9AE}" pid="3" name="ContentTypeId">
    <vt:lpwstr>0x010100FA98529EE743D04A8C3D54BEB25F8048</vt:lpwstr>
  </property>
</Properties>
</file>